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5137" w14:textId="7161C4D7" w:rsidR="004D659A" w:rsidRDefault="004D659A" w:rsidP="00D27E28">
      <w:pPr>
        <w:jc w:val="center"/>
        <w:rPr>
          <w:b/>
          <w:bCs/>
          <w:sz w:val="28"/>
          <w:szCs w:val="28"/>
        </w:rPr>
      </w:pPr>
      <w:r>
        <w:rPr>
          <w:b/>
          <w:bCs/>
          <w:noProof/>
          <w:sz w:val="28"/>
          <w:szCs w:val="28"/>
        </w:rPr>
        <w:drawing>
          <wp:anchor distT="0" distB="0" distL="114300" distR="114300" simplePos="0" relativeHeight="251660288" behindDoc="0" locked="0" layoutInCell="1" allowOverlap="1" wp14:anchorId="4EC96FC1" wp14:editId="2395647B">
            <wp:simplePos x="0" y="0"/>
            <wp:positionH relativeFrom="page">
              <wp:align>center</wp:align>
            </wp:positionH>
            <wp:positionV relativeFrom="paragraph">
              <wp:posOffset>-390525</wp:posOffset>
            </wp:positionV>
            <wp:extent cx="4229100" cy="906817"/>
            <wp:effectExtent l="0" t="0" r="0" b="762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9100" cy="906817"/>
                    </a:xfrm>
                    <a:prstGeom prst="rect">
                      <a:avLst/>
                    </a:prstGeom>
                  </pic:spPr>
                </pic:pic>
              </a:graphicData>
            </a:graphic>
            <wp14:sizeRelH relativeFrom="page">
              <wp14:pctWidth>0</wp14:pctWidth>
            </wp14:sizeRelH>
            <wp14:sizeRelV relativeFrom="page">
              <wp14:pctHeight>0</wp14:pctHeight>
            </wp14:sizeRelV>
          </wp:anchor>
        </w:drawing>
      </w:r>
    </w:p>
    <w:p w14:paraId="52B2260D" w14:textId="77777777" w:rsidR="004D659A" w:rsidRDefault="004D659A" w:rsidP="00D27E28">
      <w:pPr>
        <w:jc w:val="center"/>
        <w:rPr>
          <w:b/>
          <w:bCs/>
          <w:sz w:val="28"/>
          <w:szCs w:val="28"/>
        </w:rPr>
      </w:pPr>
    </w:p>
    <w:p w14:paraId="419CA85A" w14:textId="71242779" w:rsidR="00D50A32" w:rsidRPr="00D61A31" w:rsidRDefault="00B871F2" w:rsidP="00D27E28">
      <w:pPr>
        <w:jc w:val="center"/>
        <w:rPr>
          <w:rFonts w:cstheme="minorHAnsi"/>
          <w:b/>
          <w:bCs/>
          <w:sz w:val="28"/>
          <w:szCs w:val="28"/>
        </w:rPr>
      </w:pPr>
      <w:r>
        <w:rPr>
          <w:rFonts w:cstheme="minorHAnsi"/>
          <w:b/>
          <w:bCs/>
          <w:sz w:val="28"/>
          <w:szCs w:val="28"/>
        </w:rPr>
        <w:t>Fall</w:t>
      </w:r>
      <w:r w:rsidR="00837E0B">
        <w:rPr>
          <w:rFonts w:cstheme="minorHAnsi"/>
          <w:b/>
          <w:bCs/>
          <w:sz w:val="28"/>
          <w:szCs w:val="28"/>
        </w:rPr>
        <w:t xml:space="preserve"> 2025</w:t>
      </w:r>
      <w:r w:rsidR="00D27E28" w:rsidRPr="00D61A31">
        <w:rPr>
          <w:rFonts w:cstheme="minorHAnsi"/>
          <w:b/>
          <w:bCs/>
          <w:sz w:val="28"/>
          <w:szCs w:val="28"/>
        </w:rPr>
        <w:t xml:space="preserve"> Enrollment </w:t>
      </w:r>
      <w:r w:rsidR="007E105F" w:rsidRPr="00D61A31">
        <w:rPr>
          <w:rFonts w:cstheme="minorHAnsi"/>
          <w:b/>
          <w:bCs/>
          <w:sz w:val="28"/>
          <w:szCs w:val="28"/>
        </w:rPr>
        <w:t>FAQs</w:t>
      </w:r>
    </w:p>
    <w:p w14:paraId="2B47290F" w14:textId="2A1CAD41" w:rsidR="00D27E28" w:rsidRPr="00D61A31" w:rsidRDefault="00D27E28" w:rsidP="00D27E28">
      <w:pPr>
        <w:jc w:val="center"/>
        <w:rPr>
          <w:rFonts w:cstheme="minorHAnsi"/>
          <w:b/>
          <w:bCs/>
          <w:sz w:val="28"/>
          <w:szCs w:val="28"/>
        </w:rPr>
      </w:pPr>
      <w:r w:rsidRPr="00D61A31">
        <w:rPr>
          <w:rFonts w:cstheme="minorHAnsi"/>
          <w:b/>
          <w:bCs/>
          <w:sz w:val="28"/>
          <w:szCs w:val="28"/>
        </w:rPr>
        <w:t xml:space="preserve">For </w:t>
      </w:r>
      <w:r w:rsidR="00F23FE7" w:rsidRPr="00D61A31">
        <w:rPr>
          <w:rFonts w:cstheme="minorHAnsi"/>
          <w:b/>
          <w:bCs/>
          <w:sz w:val="28"/>
          <w:szCs w:val="28"/>
        </w:rPr>
        <w:t xml:space="preserve">Nolan School </w:t>
      </w:r>
      <w:r w:rsidRPr="00D61A31">
        <w:rPr>
          <w:rFonts w:cstheme="minorHAnsi"/>
          <w:b/>
          <w:bCs/>
          <w:sz w:val="28"/>
          <w:szCs w:val="28"/>
        </w:rPr>
        <w:t xml:space="preserve">Students </w:t>
      </w:r>
      <w:r w:rsidR="00D656C4" w:rsidRPr="00D61A31">
        <w:rPr>
          <w:rFonts w:cstheme="minorHAnsi"/>
          <w:b/>
          <w:bCs/>
          <w:sz w:val="28"/>
          <w:szCs w:val="28"/>
        </w:rPr>
        <w:t>W</w:t>
      </w:r>
      <w:r w:rsidRPr="00D61A31">
        <w:rPr>
          <w:rFonts w:cstheme="minorHAnsi"/>
          <w:b/>
          <w:bCs/>
          <w:sz w:val="28"/>
          <w:szCs w:val="28"/>
        </w:rPr>
        <w:t>ho Matriculated in Fall 2022</w:t>
      </w:r>
      <w:r w:rsidR="00561CE7" w:rsidRPr="00D61A31">
        <w:rPr>
          <w:rFonts w:cstheme="minorHAnsi"/>
          <w:b/>
          <w:bCs/>
          <w:sz w:val="28"/>
          <w:szCs w:val="28"/>
        </w:rPr>
        <w:t xml:space="preserve"> or Later</w:t>
      </w:r>
    </w:p>
    <w:sdt>
      <w:sdtPr>
        <w:rPr>
          <w:rFonts w:asciiTheme="minorHAnsi" w:eastAsiaTheme="minorHAnsi" w:hAnsiTheme="minorHAnsi" w:cstheme="minorHAnsi"/>
          <w:color w:val="auto"/>
          <w:sz w:val="22"/>
          <w:szCs w:val="22"/>
        </w:rPr>
        <w:id w:val="656269036"/>
        <w:docPartObj>
          <w:docPartGallery w:val="Table of Contents"/>
          <w:docPartUnique/>
        </w:docPartObj>
      </w:sdtPr>
      <w:sdtEndPr>
        <w:rPr>
          <w:b/>
          <w:bCs/>
          <w:noProof/>
        </w:rPr>
      </w:sdtEndPr>
      <w:sdtContent>
        <w:p w14:paraId="2343D62B" w14:textId="6640F381" w:rsidR="007C75A9" w:rsidRPr="00D61A31" w:rsidRDefault="007C75A9">
          <w:pPr>
            <w:pStyle w:val="TOCHeading"/>
            <w:rPr>
              <w:rFonts w:asciiTheme="minorHAnsi" w:hAnsiTheme="minorHAnsi" w:cstheme="minorHAnsi"/>
            </w:rPr>
          </w:pPr>
          <w:r w:rsidRPr="00D61A31">
            <w:rPr>
              <w:rFonts w:asciiTheme="minorHAnsi" w:hAnsiTheme="minorHAnsi" w:cstheme="minorHAnsi"/>
            </w:rPr>
            <w:t>Contents</w:t>
          </w:r>
        </w:p>
        <w:p w14:paraId="71D0F6FB" w14:textId="1611452C" w:rsidR="00B871F2" w:rsidRDefault="007C75A9">
          <w:pPr>
            <w:pStyle w:val="TOC1"/>
            <w:rPr>
              <w:rFonts w:eastAsiaTheme="minorEastAsia" w:cstheme="minorBidi"/>
              <w:kern w:val="2"/>
              <w:sz w:val="24"/>
              <w:szCs w:val="24"/>
              <w14:ligatures w14:val="standardContextual"/>
            </w:rPr>
          </w:pPr>
          <w:r w:rsidRPr="00D61A31">
            <w:rPr>
              <w:noProof w:val="0"/>
            </w:rPr>
            <w:fldChar w:fldCharType="begin"/>
          </w:r>
          <w:r w:rsidRPr="00D61A31">
            <w:instrText xml:space="preserve"> TOC \o "1-3" \h \z \u </w:instrText>
          </w:r>
          <w:r w:rsidRPr="00D61A31">
            <w:rPr>
              <w:noProof w:val="0"/>
            </w:rPr>
            <w:fldChar w:fldCharType="separate"/>
          </w:r>
          <w:hyperlink w:anchor="_Toc194665489" w:history="1">
            <w:r w:rsidR="00B871F2" w:rsidRPr="00BC0828">
              <w:rPr>
                <w:rStyle w:val="Hyperlink"/>
                <w:b/>
                <w:bCs/>
                <w:caps/>
              </w:rPr>
              <w:t>I have a question related to my academic PROGRESS; how do I find an answer?</w:t>
            </w:r>
            <w:r w:rsidR="00B871F2">
              <w:rPr>
                <w:webHidden/>
              </w:rPr>
              <w:tab/>
            </w:r>
            <w:r w:rsidR="00B871F2">
              <w:rPr>
                <w:webHidden/>
              </w:rPr>
              <w:fldChar w:fldCharType="begin"/>
            </w:r>
            <w:r w:rsidR="00B871F2">
              <w:rPr>
                <w:webHidden/>
              </w:rPr>
              <w:instrText xml:space="preserve"> PAGEREF _Toc194665489 \h </w:instrText>
            </w:r>
            <w:r w:rsidR="00B871F2">
              <w:rPr>
                <w:webHidden/>
              </w:rPr>
            </w:r>
            <w:r w:rsidR="00B871F2">
              <w:rPr>
                <w:webHidden/>
              </w:rPr>
              <w:fldChar w:fldCharType="separate"/>
            </w:r>
            <w:r w:rsidR="00B871F2">
              <w:rPr>
                <w:webHidden/>
              </w:rPr>
              <w:t>1</w:t>
            </w:r>
            <w:r w:rsidR="00B871F2">
              <w:rPr>
                <w:webHidden/>
              </w:rPr>
              <w:fldChar w:fldCharType="end"/>
            </w:r>
          </w:hyperlink>
        </w:p>
        <w:p w14:paraId="789FDEFC" w14:textId="63FBFDA7" w:rsidR="00B871F2" w:rsidRDefault="00B871F2">
          <w:pPr>
            <w:pStyle w:val="TOC1"/>
            <w:rPr>
              <w:rFonts w:eastAsiaTheme="minorEastAsia" w:cstheme="minorBidi"/>
              <w:kern w:val="2"/>
              <w:sz w:val="24"/>
              <w:szCs w:val="24"/>
              <w14:ligatures w14:val="standardContextual"/>
            </w:rPr>
          </w:pPr>
          <w:hyperlink w:anchor="_Toc194665490" w:history="1">
            <w:r w:rsidRPr="00BC0828">
              <w:rPr>
                <w:rStyle w:val="Hyperlink"/>
                <w:b/>
                <w:bCs/>
                <w:caps/>
              </w:rPr>
              <w:t>When Are Virtual 1:1 FA25 Enrollment Drop-Ins?</w:t>
            </w:r>
            <w:r>
              <w:rPr>
                <w:webHidden/>
              </w:rPr>
              <w:tab/>
            </w:r>
            <w:r>
              <w:rPr>
                <w:webHidden/>
              </w:rPr>
              <w:fldChar w:fldCharType="begin"/>
            </w:r>
            <w:r>
              <w:rPr>
                <w:webHidden/>
              </w:rPr>
              <w:instrText xml:space="preserve"> PAGEREF _Toc194665490 \h </w:instrText>
            </w:r>
            <w:r>
              <w:rPr>
                <w:webHidden/>
              </w:rPr>
            </w:r>
            <w:r>
              <w:rPr>
                <w:webHidden/>
              </w:rPr>
              <w:fldChar w:fldCharType="separate"/>
            </w:r>
            <w:r>
              <w:rPr>
                <w:webHidden/>
              </w:rPr>
              <w:t>2</w:t>
            </w:r>
            <w:r>
              <w:rPr>
                <w:webHidden/>
              </w:rPr>
              <w:fldChar w:fldCharType="end"/>
            </w:r>
          </w:hyperlink>
        </w:p>
        <w:p w14:paraId="283A67A7" w14:textId="727B7B88" w:rsidR="00B871F2" w:rsidRDefault="00B871F2">
          <w:pPr>
            <w:pStyle w:val="TOC1"/>
            <w:rPr>
              <w:rFonts w:eastAsiaTheme="minorEastAsia" w:cstheme="minorBidi"/>
              <w:kern w:val="2"/>
              <w:sz w:val="24"/>
              <w:szCs w:val="24"/>
              <w14:ligatures w14:val="standardContextual"/>
            </w:rPr>
          </w:pPr>
          <w:hyperlink w:anchor="_Toc194665491" w:history="1">
            <w:r w:rsidRPr="00BC0828">
              <w:rPr>
                <w:rStyle w:val="Hyperlink"/>
                <w:b/>
                <w:bCs/>
                <w:caps/>
              </w:rPr>
              <w:t>Which core are pre-enrolled vs. self-enroll?</w:t>
            </w:r>
            <w:r>
              <w:rPr>
                <w:webHidden/>
              </w:rPr>
              <w:tab/>
            </w:r>
            <w:r>
              <w:rPr>
                <w:webHidden/>
              </w:rPr>
              <w:fldChar w:fldCharType="begin"/>
            </w:r>
            <w:r>
              <w:rPr>
                <w:webHidden/>
              </w:rPr>
              <w:instrText xml:space="preserve"> PAGEREF _Toc194665491 \h </w:instrText>
            </w:r>
            <w:r>
              <w:rPr>
                <w:webHidden/>
              </w:rPr>
            </w:r>
            <w:r>
              <w:rPr>
                <w:webHidden/>
              </w:rPr>
              <w:fldChar w:fldCharType="separate"/>
            </w:r>
            <w:r>
              <w:rPr>
                <w:webHidden/>
              </w:rPr>
              <w:t>2</w:t>
            </w:r>
            <w:r>
              <w:rPr>
                <w:webHidden/>
              </w:rPr>
              <w:fldChar w:fldCharType="end"/>
            </w:r>
          </w:hyperlink>
        </w:p>
        <w:p w14:paraId="63A7401E" w14:textId="09DBE213" w:rsidR="00B871F2" w:rsidRDefault="00B871F2">
          <w:pPr>
            <w:pStyle w:val="TOC1"/>
            <w:rPr>
              <w:rFonts w:eastAsiaTheme="minorEastAsia" w:cstheme="minorBidi"/>
              <w:kern w:val="2"/>
              <w:sz w:val="24"/>
              <w:szCs w:val="24"/>
              <w14:ligatures w14:val="standardContextual"/>
            </w:rPr>
          </w:pPr>
          <w:hyperlink w:anchor="_Toc194665492" w:history="1">
            <w:r w:rsidRPr="00BC0828">
              <w:rPr>
                <w:rStyle w:val="Hyperlink"/>
                <w:b/>
                <w:bCs/>
                <w:caps/>
              </w:rPr>
              <w:t>How Do I request a 1000- or 2000-level core section swap?</w:t>
            </w:r>
            <w:r>
              <w:rPr>
                <w:webHidden/>
              </w:rPr>
              <w:tab/>
            </w:r>
            <w:r>
              <w:rPr>
                <w:webHidden/>
              </w:rPr>
              <w:fldChar w:fldCharType="begin"/>
            </w:r>
            <w:r>
              <w:rPr>
                <w:webHidden/>
              </w:rPr>
              <w:instrText xml:space="preserve"> PAGEREF _Toc194665492 \h </w:instrText>
            </w:r>
            <w:r>
              <w:rPr>
                <w:webHidden/>
              </w:rPr>
            </w:r>
            <w:r>
              <w:rPr>
                <w:webHidden/>
              </w:rPr>
              <w:fldChar w:fldCharType="separate"/>
            </w:r>
            <w:r>
              <w:rPr>
                <w:webHidden/>
              </w:rPr>
              <w:t>3</w:t>
            </w:r>
            <w:r>
              <w:rPr>
                <w:webHidden/>
              </w:rPr>
              <w:fldChar w:fldCharType="end"/>
            </w:r>
          </w:hyperlink>
        </w:p>
        <w:p w14:paraId="22539F8F" w14:textId="0836F13B" w:rsidR="00B871F2" w:rsidRDefault="00B871F2">
          <w:pPr>
            <w:pStyle w:val="TOC1"/>
            <w:rPr>
              <w:rFonts w:eastAsiaTheme="minorEastAsia" w:cstheme="minorBidi"/>
              <w:kern w:val="2"/>
              <w:sz w:val="24"/>
              <w:szCs w:val="24"/>
              <w14:ligatures w14:val="standardContextual"/>
            </w:rPr>
          </w:pPr>
          <w:hyperlink w:anchor="_Toc194665493" w:history="1">
            <w:r w:rsidRPr="00BC0828">
              <w:rPr>
                <w:rStyle w:val="Hyperlink"/>
                <w:b/>
                <w:bCs/>
                <w:caps/>
              </w:rPr>
              <w:t>I received an error code when I tried to enroll in a class, what do I do?</w:t>
            </w:r>
            <w:r>
              <w:rPr>
                <w:webHidden/>
              </w:rPr>
              <w:tab/>
            </w:r>
            <w:r>
              <w:rPr>
                <w:webHidden/>
              </w:rPr>
              <w:fldChar w:fldCharType="begin"/>
            </w:r>
            <w:r>
              <w:rPr>
                <w:webHidden/>
              </w:rPr>
              <w:instrText xml:space="preserve"> PAGEREF _Toc194665493 \h </w:instrText>
            </w:r>
            <w:r>
              <w:rPr>
                <w:webHidden/>
              </w:rPr>
            </w:r>
            <w:r>
              <w:rPr>
                <w:webHidden/>
              </w:rPr>
              <w:fldChar w:fldCharType="separate"/>
            </w:r>
            <w:r>
              <w:rPr>
                <w:webHidden/>
              </w:rPr>
              <w:t>3</w:t>
            </w:r>
            <w:r>
              <w:rPr>
                <w:webHidden/>
              </w:rPr>
              <w:fldChar w:fldCharType="end"/>
            </w:r>
          </w:hyperlink>
        </w:p>
        <w:p w14:paraId="7D1CF08F" w14:textId="7BDA969A" w:rsidR="00B871F2" w:rsidRDefault="00B871F2">
          <w:pPr>
            <w:pStyle w:val="TOC1"/>
            <w:rPr>
              <w:rFonts w:eastAsiaTheme="minorEastAsia" w:cstheme="minorBidi"/>
              <w:kern w:val="2"/>
              <w:sz w:val="24"/>
              <w:szCs w:val="24"/>
              <w14:ligatures w14:val="standardContextual"/>
            </w:rPr>
          </w:pPr>
          <w:hyperlink w:anchor="_Toc194665494" w:history="1">
            <w:r w:rsidRPr="00BC0828">
              <w:rPr>
                <w:rStyle w:val="Hyperlink"/>
                <w:b/>
                <w:bCs/>
                <w:caps/>
              </w:rPr>
              <w:t>How do I access my degree audit?</w:t>
            </w:r>
            <w:r>
              <w:rPr>
                <w:webHidden/>
              </w:rPr>
              <w:tab/>
            </w:r>
            <w:r>
              <w:rPr>
                <w:webHidden/>
              </w:rPr>
              <w:fldChar w:fldCharType="begin"/>
            </w:r>
            <w:r>
              <w:rPr>
                <w:webHidden/>
              </w:rPr>
              <w:instrText xml:space="preserve"> PAGEREF _Toc194665494 \h </w:instrText>
            </w:r>
            <w:r>
              <w:rPr>
                <w:webHidden/>
              </w:rPr>
            </w:r>
            <w:r>
              <w:rPr>
                <w:webHidden/>
              </w:rPr>
              <w:fldChar w:fldCharType="separate"/>
            </w:r>
            <w:r>
              <w:rPr>
                <w:webHidden/>
              </w:rPr>
              <w:t>3</w:t>
            </w:r>
            <w:r>
              <w:rPr>
                <w:webHidden/>
              </w:rPr>
              <w:fldChar w:fldCharType="end"/>
            </w:r>
          </w:hyperlink>
        </w:p>
        <w:p w14:paraId="5A45A651" w14:textId="47A43153" w:rsidR="00B871F2" w:rsidRDefault="00B871F2">
          <w:pPr>
            <w:pStyle w:val="TOC1"/>
            <w:rPr>
              <w:rFonts w:eastAsiaTheme="minorEastAsia" w:cstheme="minorBidi"/>
              <w:kern w:val="2"/>
              <w:sz w:val="24"/>
              <w:szCs w:val="24"/>
              <w14:ligatures w14:val="standardContextual"/>
            </w:rPr>
          </w:pPr>
          <w:hyperlink w:anchor="_Toc194665495" w:history="1">
            <w:r w:rsidRPr="00BC0828">
              <w:rPr>
                <w:rStyle w:val="Hyperlink"/>
                <w:b/>
                <w:bCs/>
                <w:caps/>
              </w:rPr>
              <w:t>How do I increase my credit limit?</w:t>
            </w:r>
            <w:r>
              <w:rPr>
                <w:webHidden/>
              </w:rPr>
              <w:tab/>
            </w:r>
            <w:r>
              <w:rPr>
                <w:webHidden/>
              </w:rPr>
              <w:fldChar w:fldCharType="begin"/>
            </w:r>
            <w:r>
              <w:rPr>
                <w:webHidden/>
              </w:rPr>
              <w:instrText xml:space="preserve"> PAGEREF _Toc194665495 \h </w:instrText>
            </w:r>
            <w:r>
              <w:rPr>
                <w:webHidden/>
              </w:rPr>
            </w:r>
            <w:r>
              <w:rPr>
                <w:webHidden/>
              </w:rPr>
              <w:fldChar w:fldCharType="separate"/>
            </w:r>
            <w:r>
              <w:rPr>
                <w:webHidden/>
              </w:rPr>
              <w:t>3</w:t>
            </w:r>
            <w:r>
              <w:rPr>
                <w:webHidden/>
              </w:rPr>
              <w:fldChar w:fldCharType="end"/>
            </w:r>
          </w:hyperlink>
        </w:p>
        <w:p w14:paraId="3D0A61BE" w14:textId="2825A504" w:rsidR="00B871F2" w:rsidRDefault="00B871F2">
          <w:pPr>
            <w:pStyle w:val="TOC1"/>
            <w:rPr>
              <w:rFonts w:eastAsiaTheme="minorEastAsia" w:cstheme="minorBidi"/>
              <w:kern w:val="2"/>
              <w:sz w:val="24"/>
              <w:szCs w:val="24"/>
              <w14:ligatures w14:val="standardContextual"/>
            </w:rPr>
          </w:pPr>
          <w:hyperlink w:anchor="_Toc194665496" w:history="1">
            <w:r w:rsidRPr="00BC0828">
              <w:rPr>
                <w:rStyle w:val="Hyperlink"/>
                <w:b/>
                <w:bCs/>
                <w:caps/>
              </w:rPr>
              <w:t>What Is The Difference In Grade Options?</w:t>
            </w:r>
            <w:r>
              <w:rPr>
                <w:webHidden/>
              </w:rPr>
              <w:tab/>
            </w:r>
            <w:r>
              <w:rPr>
                <w:webHidden/>
              </w:rPr>
              <w:fldChar w:fldCharType="begin"/>
            </w:r>
            <w:r>
              <w:rPr>
                <w:webHidden/>
              </w:rPr>
              <w:instrText xml:space="preserve"> PAGEREF _Toc194665496 \h </w:instrText>
            </w:r>
            <w:r>
              <w:rPr>
                <w:webHidden/>
              </w:rPr>
            </w:r>
            <w:r>
              <w:rPr>
                <w:webHidden/>
              </w:rPr>
              <w:fldChar w:fldCharType="separate"/>
            </w:r>
            <w:r>
              <w:rPr>
                <w:webHidden/>
              </w:rPr>
              <w:t>4</w:t>
            </w:r>
            <w:r>
              <w:rPr>
                <w:webHidden/>
              </w:rPr>
              <w:fldChar w:fldCharType="end"/>
            </w:r>
          </w:hyperlink>
        </w:p>
        <w:p w14:paraId="52549A94" w14:textId="2866FE92" w:rsidR="00B871F2" w:rsidRDefault="00B871F2">
          <w:pPr>
            <w:pStyle w:val="TOC1"/>
            <w:rPr>
              <w:rFonts w:eastAsiaTheme="minorEastAsia" w:cstheme="minorBidi"/>
              <w:kern w:val="2"/>
              <w:sz w:val="24"/>
              <w:szCs w:val="24"/>
              <w14:ligatures w14:val="standardContextual"/>
            </w:rPr>
          </w:pPr>
          <w:hyperlink w:anchor="_Toc194665497" w:history="1">
            <w:r w:rsidRPr="00BC0828">
              <w:rPr>
                <w:rStyle w:val="Hyperlink"/>
                <w:b/>
                <w:bCs/>
                <w:caps/>
              </w:rPr>
              <w:t>What Are Distribution Electives?</w:t>
            </w:r>
            <w:r>
              <w:rPr>
                <w:webHidden/>
              </w:rPr>
              <w:tab/>
            </w:r>
            <w:r>
              <w:rPr>
                <w:webHidden/>
              </w:rPr>
              <w:fldChar w:fldCharType="begin"/>
            </w:r>
            <w:r>
              <w:rPr>
                <w:webHidden/>
              </w:rPr>
              <w:instrText xml:space="preserve"> PAGEREF _Toc194665497 \h </w:instrText>
            </w:r>
            <w:r>
              <w:rPr>
                <w:webHidden/>
              </w:rPr>
            </w:r>
            <w:r>
              <w:rPr>
                <w:webHidden/>
              </w:rPr>
              <w:fldChar w:fldCharType="separate"/>
            </w:r>
            <w:r>
              <w:rPr>
                <w:webHidden/>
              </w:rPr>
              <w:t>4</w:t>
            </w:r>
            <w:r>
              <w:rPr>
                <w:webHidden/>
              </w:rPr>
              <w:fldChar w:fldCharType="end"/>
            </w:r>
          </w:hyperlink>
        </w:p>
        <w:p w14:paraId="12BAF077" w14:textId="610DA88A" w:rsidR="00B871F2" w:rsidRDefault="00B871F2">
          <w:pPr>
            <w:pStyle w:val="TOC1"/>
            <w:rPr>
              <w:rFonts w:eastAsiaTheme="minorEastAsia" w:cstheme="minorBidi"/>
              <w:kern w:val="2"/>
              <w:sz w:val="24"/>
              <w:szCs w:val="24"/>
              <w14:ligatures w14:val="standardContextual"/>
            </w:rPr>
          </w:pPr>
          <w:hyperlink w:anchor="_Toc194665498" w:history="1">
            <w:r w:rsidRPr="00BC0828">
              <w:rPr>
                <w:rStyle w:val="Hyperlink"/>
                <w:b/>
                <w:bCs/>
                <w:caps/>
              </w:rPr>
              <w:t>What is the Ethics Requirement?</w:t>
            </w:r>
            <w:r>
              <w:rPr>
                <w:webHidden/>
              </w:rPr>
              <w:tab/>
            </w:r>
            <w:r>
              <w:rPr>
                <w:webHidden/>
              </w:rPr>
              <w:fldChar w:fldCharType="begin"/>
            </w:r>
            <w:r>
              <w:rPr>
                <w:webHidden/>
              </w:rPr>
              <w:instrText xml:space="preserve"> PAGEREF _Toc194665498 \h </w:instrText>
            </w:r>
            <w:r>
              <w:rPr>
                <w:webHidden/>
              </w:rPr>
            </w:r>
            <w:r>
              <w:rPr>
                <w:webHidden/>
              </w:rPr>
              <w:fldChar w:fldCharType="separate"/>
            </w:r>
            <w:r>
              <w:rPr>
                <w:webHidden/>
              </w:rPr>
              <w:t>5</w:t>
            </w:r>
            <w:r>
              <w:rPr>
                <w:webHidden/>
              </w:rPr>
              <w:fldChar w:fldCharType="end"/>
            </w:r>
          </w:hyperlink>
        </w:p>
        <w:p w14:paraId="28A7D0C3" w14:textId="79032D6C" w:rsidR="00B871F2" w:rsidRDefault="00B871F2">
          <w:pPr>
            <w:pStyle w:val="TOC1"/>
            <w:rPr>
              <w:rFonts w:eastAsiaTheme="minorEastAsia" w:cstheme="minorBidi"/>
              <w:kern w:val="2"/>
              <w:sz w:val="24"/>
              <w:szCs w:val="24"/>
              <w14:ligatures w14:val="standardContextual"/>
            </w:rPr>
          </w:pPr>
          <w:hyperlink w:anchor="_Toc194665499" w:history="1">
            <w:r w:rsidRPr="00BC0828">
              <w:rPr>
                <w:rStyle w:val="Hyperlink"/>
                <w:b/>
                <w:bCs/>
                <w:caps/>
              </w:rPr>
              <w:t>What is the Diversity and Inclusion Requirement?</w:t>
            </w:r>
            <w:r>
              <w:rPr>
                <w:webHidden/>
              </w:rPr>
              <w:tab/>
            </w:r>
            <w:r>
              <w:rPr>
                <w:webHidden/>
              </w:rPr>
              <w:fldChar w:fldCharType="begin"/>
            </w:r>
            <w:r>
              <w:rPr>
                <w:webHidden/>
              </w:rPr>
              <w:instrText xml:space="preserve"> PAGEREF _Toc194665499 \h </w:instrText>
            </w:r>
            <w:r>
              <w:rPr>
                <w:webHidden/>
              </w:rPr>
            </w:r>
            <w:r>
              <w:rPr>
                <w:webHidden/>
              </w:rPr>
              <w:fldChar w:fldCharType="separate"/>
            </w:r>
            <w:r>
              <w:rPr>
                <w:webHidden/>
              </w:rPr>
              <w:t>6</w:t>
            </w:r>
            <w:r>
              <w:rPr>
                <w:webHidden/>
              </w:rPr>
              <w:fldChar w:fldCharType="end"/>
            </w:r>
          </w:hyperlink>
        </w:p>
        <w:p w14:paraId="49007FE9" w14:textId="6480A4AA" w:rsidR="00B871F2" w:rsidRDefault="00B871F2">
          <w:pPr>
            <w:pStyle w:val="TOC1"/>
            <w:rPr>
              <w:rFonts w:eastAsiaTheme="minorEastAsia" w:cstheme="minorBidi"/>
              <w:kern w:val="2"/>
              <w:sz w:val="24"/>
              <w:szCs w:val="24"/>
              <w14:ligatures w14:val="standardContextual"/>
            </w:rPr>
          </w:pPr>
          <w:hyperlink w:anchor="_Toc194665500" w:history="1">
            <w:r w:rsidRPr="00BC0828">
              <w:rPr>
                <w:rStyle w:val="Hyperlink"/>
                <w:b/>
                <w:bCs/>
                <w:caps/>
              </w:rPr>
              <w:t>Which Nolan School classes meet Additional Distribution Elective Requirements?</w:t>
            </w:r>
            <w:r>
              <w:rPr>
                <w:webHidden/>
              </w:rPr>
              <w:tab/>
            </w:r>
            <w:r>
              <w:rPr>
                <w:webHidden/>
              </w:rPr>
              <w:fldChar w:fldCharType="begin"/>
            </w:r>
            <w:r>
              <w:rPr>
                <w:webHidden/>
              </w:rPr>
              <w:instrText xml:space="preserve"> PAGEREF _Toc194665500 \h </w:instrText>
            </w:r>
            <w:r>
              <w:rPr>
                <w:webHidden/>
              </w:rPr>
            </w:r>
            <w:r>
              <w:rPr>
                <w:webHidden/>
              </w:rPr>
              <w:fldChar w:fldCharType="separate"/>
            </w:r>
            <w:r>
              <w:rPr>
                <w:webHidden/>
              </w:rPr>
              <w:t>7</w:t>
            </w:r>
            <w:r>
              <w:rPr>
                <w:webHidden/>
              </w:rPr>
              <w:fldChar w:fldCharType="end"/>
            </w:r>
          </w:hyperlink>
        </w:p>
        <w:p w14:paraId="3337FAE4" w14:textId="5333648C" w:rsidR="00B871F2" w:rsidRDefault="00B871F2">
          <w:pPr>
            <w:pStyle w:val="TOC1"/>
            <w:rPr>
              <w:rFonts w:eastAsiaTheme="minorEastAsia" w:cstheme="minorBidi"/>
              <w:kern w:val="2"/>
              <w:sz w:val="24"/>
              <w:szCs w:val="24"/>
              <w14:ligatures w14:val="standardContextual"/>
            </w:rPr>
          </w:pPr>
          <w:hyperlink w:anchor="_Toc194665501" w:history="1">
            <w:r w:rsidRPr="00BC0828">
              <w:rPr>
                <w:rStyle w:val="Hyperlink"/>
                <w:b/>
                <w:bCs/>
                <w:caps/>
              </w:rPr>
              <w:t>how can I declare my Specialization?</w:t>
            </w:r>
            <w:r>
              <w:rPr>
                <w:webHidden/>
              </w:rPr>
              <w:tab/>
            </w:r>
            <w:r>
              <w:rPr>
                <w:webHidden/>
              </w:rPr>
              <w:fldChar w:fldCharType="begin"/>
            </w:r>
            <w:r>
              <w:rPr>
                <w:webHidden/>
              </w:rPr>
              <w:instrText xml:space="preserve"> PAGEREF _Toc194665501 \h </w:instrText>
            </w:r>
            <w:r>
              <w:rPr>
                <w:webHidden/>
              </w:rPr>
            </w:r>
            <w:r>
              <w:rPr>
                <w:webHidden/>
              </w:rPr>
              <w:fldChar w:fldCharType="separate"/>
            </w:r>
            <w:r>
              <w:rPr>
                <w:webHidden/>
              </w:rPr>
              <w:t>7</w:t>
            </w:r>
            <w:r>
              <w:rPr>
                <w:webHidden/>
              </w:rPr>
              <w:fldChar w:fldCharType="end"/>
            </w:r>
          </w:hyperlink>
        </w:p>
        <w:p w14:paraId="05A0D03A" w14:textId="7DD66D1B" w:rsidR="00B871F2" w:rsidRDefault="00B871F2">
          <w:pPr>
            <w:pStyle w:val="TOC1"/>
            <w:rPr>
              <w:rFonts w:eastAsiaTheme="minorEastAsia" w:cstheme="minorBidi"/>
              <w:kern w:val="2"/>
              <w:sz w:val="24"/>
              <w:szCs w:val="24"/>
              <w14:ligatures w14:val="standardContextual"/>
            </w:rPr>
          </w:pPr>
          <w:hyperlink w:anchor="_Toc194665502" w:history="1">
            <w:r w:rsidRPr="00BC0828">
              <w:rPr>
                <w:rStyle w:val="Hyperlink"/>
                <w:b/>
                <w:bCs/>
                <w:caps/>
              </w:rPr>
              <w:t>What is a Forbidden Overlap?</w:t>
            </w:r>
            <w:r>
              <w:rPr>
                <w:webHidden/>
              </w:rPr>
              <w:tab/>
            </w:r>
            <w:r>
              <w:rPr>
                <w:webHidden/>
              </w:rPr>
              <w:fldChar w:fldCharType="begin"/>
            </w:r>
            <w:r>
              <w:rPr>
                <w:webHidden/>
              </w:rPr>
              <w:instrText xml:space="preserve"> PAGEREF _Toc194665502 \h </w:instrText>
            </w:r>
            <w:r>
              <w:rPr>
                <w:webHidden/>
              </w:rPr>
            </w:r>
            <w:r>
              <w:rPr>
                <w:webHidden/>
              </w:rPr>
              <w:fldChar w:fldCharType="separate"/>
            </w:r>
            <w:r>
              <w:rPr>
                <w:webHidden/>
              </w:rPr>
              <w:t>7</w:t>
            </w:r>
            <w:r>
              <w:rPr>
                <w:webHidden/>
              </w:rPr>
              <w:fldChar w:fldCharType="end"/>
            </w:r>
          </w:hyperlink>
        </w:p>
        <w:p w14:paraId="0560FAEB" w14:textId="289FF50C" w:rsidR="00B871F2" w:rsidRDefault="00B871F2">
          <w:pPr>
            <w:pStyle w:val="TOC1"/>
            <w:rPr>
              <w:rFonts w:eastAsiaTheme="minorEastAsia" w:cstheme="minorBidi"/>
              <w:kern w:val="2"/>
              <w:sz w:val="24"/>
              <w:szCs w:val="24"/>
              <w14:ligatures w14:val="standardContextual"/>
            </w:rPr>
          </w:pPr>
          <w:hyperlink w:anchor="_Toc194665503" w:history="1">
            <w:r w:rsidRPr="00BC0828">
              <w:rPr>
                <w:rStyle w:val="Hyperlink"/>
                <w:b/>
                <w:bCs/>
                <w:caps/>
              </w:rPr>
              <w:t>there a hold on my account preventing enrollment - what do I do?</w:t>
            </w:r>
            <w:r>
              <w:rPr>
                <w:webHidden/>
              </w:rPr>
              <w:tab/>
            </w:r>
            <w:r>
              <w:rPr>
                <w:webHidden/>
              </w:rPr>
              <w:fldChar w:fldCharType="begin"/>
            </w:r>
            <w:r>
              <w:rPr>
                <w:webHidden/>
              </w:rPr>
              <w:instrText xml:space="preserve"> PAGEREF _Toc194665503 \h </w:instrText>
            </w:r>
            <w:r>
              <w:rPr>
                <w:webHidden/>
              </w:rPr>
            </w:r>
            <w:r>
              <w:rPr>
                <w:webHidden/>
              </w:rPr>
              <w:fldChar w:fldCharType="separate"/>
            </w:r>
            <w:r>
              <w:rPr>
                <w:webHidden/>
              </w:rPr>
              <w:t>8</w:t>
            </w:r>
            <w:r>
              <w:rPr>
                <w:webHidden/>
              </w:rPr>
              <w:fldChar w:fldCharType="end"/>
            </w:r>
          </w:hyperlink>
        </w:p>
        <w:p w14:paraId="7486C589" w14:textId="3542DF02" w:rsidR="00B871F2" w:rsidRDefault="00B871F2">
          <w:pPr>
            <w:pStyle w:val="TOC1"/>
            <w:rPr>
              <w:rFonts w:eastAsiaTheme="minorEastAsia" w:cstheme="minorBidi"/>
              <w:kern w:val="2"/>
              <w:sz w:val="24"/>
              <w:szCs w:val="24"/>
              <w14:ligatures w14:val="standardContextual"/>
            </w:rPr>
          </w:pPr>
          <w:hyperlink w:anchor="_Toc194665504" w:history="1">
            <w:r w:rsidRPr="00BC0828">
              <w:rPr>
                <w:rStyle w:val="Hyperlink"/>
                <w:b/>
                <w:bCs/>
                <w:caps/>
              </w:rPr>
              <w:t>I need to register for academic accommodations. how do i do that?</w:t>
            </w:r>
            <w:r>
              <w:rPr>
                <w:webHidden/>
              </w:rPr>
              <w:tab/>
            </w:r>
            <w:r>
              <w:rPr>
                <w:webHidden/>
              </w:rPr>
              <w:fldChar w:fldCharType="begin"/>
            </w:r>
            <w:r>
              <w:rPr>
                <w:webHidden/>
              </w:rPr>
              <w:instrText xml:space="preserve"> PAGEREF _Toc194665504 \h </w:instrText>
            </w:r>
            <w:r>
              <w:rPr>
                <w:webHidden/>
              </w:rPr>
            </w:r>
            <w:r>
              <w:rPr>
                <w:webHidden/>
              </w:rPr>
              <w:fldChar w:fldCharType="separate"/>
            </w:r>
            <w:r>
              <w:rPr>
                <w:webHidden/>
              </w:rPr>
              <w:t>8</w:t>
            </w:r>
            <w:r>
              <w:rPr>
                <w:webHidden/>
              </w:rPr>
              <w:fldChar w:fldCharType="end"/>
            </w:r>
          </w:hyperlink>
        </w:p>
        <w:p w14:paraId="71551380" w14:textId="5FC2DC24" w:rsidR="00B871F2" w:rsidRDefault="00B871F2">
          <w:pPr>
            <w:pStyle w:val="TOC1"/>
            <w:rPr>
              <w:rFonts w:eastAsiaTheme="minorEastAsia" w:cstheme="minorBidi"/>
              <w:kern w:val="2"/>
              <w:sz w:val="24"/>
              <w:szCs w:val="24"/>
              <w14:ligatures w14:val="standardContextual"/>
            </w:rPr>
          </w:pPr>
          <w:hyperlink w:anchor="_Toc194665505" w:history="1">
            <w:r w:rsidRPr="00BC0828">
              <w:rPr>
                <w:rStyle w:val="Hyperlink"/>
                <w:b/>
                <w:bCs/>
                <w:caps/>
              </w:rPr>
              <w:t>I would like to plan to study abroad for a semester. how do i do that?</w:t>
            </w:r>
            <w:r>
              <w:rPr>
                <w:webHidden/>
              </w:rPr>
              <w:tab/>
            </w:r>
            <w:r>
              <w:rPr>
                <w:webHidden/>
              </w:rPr>
              <w:fldChar w:fldCharType="begin"/>
            </w:r>
            <w:r>
              <w:rPr>
                <w:webHidden/>
              </w:rPr>
              <w:instrText xml:space="preserve"> PAGEREF _Toc194665505 \h </w:instrText>
            </w:r>
            <w:r>
              <w:rPr>
                <w:webHidden/>
              </w:rPr>
            </w:r>
            <w:r>
              <w:rPr>
                <w:webHidden/>
              </w:rPr>
              <w:fldChar w:fldCharType="separate"/>
            </w:r>
            <w:r>
              <w:rPr>
                <w:webHidden/>
              </w:rPr>
              <w:t>8</w:t>
            </w:r>
            <w:r>
              <w:rPr>
                <w:webHidden/>
              </w:rPr>
              <w:fldChar w:fldCharType="end"/>
            </w:r>
          </w:hyperlink>
        </w:p>
        <w:p w14:paraId="50B93B41" w14:textId="67DA03B8" w:rsidR="004035AD" w:rsidRPr="00D61A31" w:rsidRDefault="007C75A9" w:rsidP="007C75A9">
          <w:pPr>
            <w:rPr>
              <w:rFonts w:cstheme="minorHAnsi"/>
            </w:rPr>
          </w:pPr>
          <w:r w:rsidRPr="00D61A31">
            <w:rPr>
              <w:rFonts w:cstheme="minorHAnsi"/>
              <w:b/>
              <w:bCs/>
              <w:noProof/>
            </w:rPr>
            <w:fldChar w:fldCharType="end"/>
          </w:r>
        </w:p>
      </w:sdtContent>
    </w:sdt>
    <w:p w14:paraId="37E1AB89" w14:textId="6B964718" w:rsidR="00724682" w:rsidRPr="00D61A31" w:rsidRDefault="000E2469" w:rsidP="005E73B7">
      <w:pPr>
        <w:pStyle w:val="Heading1"/>
        <w:rPr>
          <w:rFonts w:asciiTheme="minorHAnsi" w:hAnsiTheme="minorHAnsi" w:cstheme="minorHAnsi"/>
          <w:b/>
          <w:bCs/>
          <w:sz w:val="28"/>
          <w:szCs w:val="28"/>
        </w:rPr>
      </w:pPr>
      <w:bookmarkStart w:id="0" w:name="_Toc194665489"/>
      <w:bookmarkStart w:id="1" w:name="_Hlk132205320"/>
      <w:r w:rsidRPr="00D61A31">
        <w:rPr>
          <w:rFonts w:asciiTheme="minorHAnsi" w:hAnsiTheme="minorHAnsi" w:cstheme="minorHAnsi"/>
          <w:b/>
          <w:bCs/>
          <w:caps/>
          <w:sz w:val="28"/>
          <w:szCs w:val="28"/>
        </w:rPr>
        <w:t xml:space="preserve">I have a </w:t>
      </w:r>
      <w:r w:rsidR="00F46E5D" w:rsidRPr="00D61A31">
        <w:rPr>
          <w:rFonts w:asciiTheme="minorHAnsi" w:hAnsiTheme="minorHAnsi" w:cstheme="minorHAnsi"/>
          <w:b/>
          <w:bCs/>
          <w:caps/>
          <w:sz w:val="28"/>
          <w:szCs w:val="28"/>
        </w:rPr>
        <w:t xml:space="preserve">question related to my academic </w:t>
      </w:r>
      <w:r w:rsidR="00777A43" w:rsidRPr="00D61A31">
        <w:rPr>
          <w:rFonts w:asciiTheme="minorHAnsi" w:hAnsiTheme="minorHAnsi" w:cstheme="minorHAnsi"/>
          <w:b/>
          <w:bCs/>
          <w:caps/>
          <w:sz w:val="28"/>
          <w:szCs w:val="28"/>
        </w:rPr>
        <w:t>PROGRESS;</w:t>
      </w:r>
      <w:r w:rsidR="00F46E5D" w:rsidRPr="00D61A31">
        <w:rPr>
          <w:rFonts w:asciiTheme="minorHAnsi" w:hAnsiTheme="minorHAnsi" w:cstheme="minorHAnsi"/>
          <w:b/>
          <w:bCs/>
          <w:caps/>
          <w:sz w:val="28"/>
          <w:szCs w:val="28"/>
        </w:rPr>
        <w:t xml:space="preserve"> </w:t>
      </w:r>
      <w:r w:rsidR="007C75A9" w:rsidRPr="00D61A31">
        <w:rPr>
          <w:rFonts w:asciiTheme="minorHAnsi" w:hAnsiTheme="minorHAnsi" w:cstheme="minorHAnsi"/>
          <w:b/>
          <w:bCs/>
          <w:caps/>
          <w:sz w:val="28"/>
          <w:szCs w:val="28"/>
        </w:rPr>
        <w:t>how do I find an answer?</w:t>
      </w:r>
      <w:bookmarkEnd w:id="0"/>
    </w:p>
    <w:p w14:paraId="49C2CD7D" w14:textId="23F3A0DC" w:rsidR="00F46E5D" w:rsidRPr="00D61A31" w:rsidRDefault="00724682" w:rsidP="00724682">
      <w:pPr>
        <w:pStyle w:val="ListParagraph"/>
        <w:numPr>
          <w:ilvl w:val="0"/>
          <w:numId w:val="12"/>
        </w:numPr>
        <w:rPr>
          <w:rFonts w:cstheme="minorHAnsi"/>
          <w:b/>
          <w:bCs/>
        </w:rPr>
      </w:pPr>
      <w:r w:rsidRPr="00D61A31">
        <w:rPr>
          <w:rFonts w:cstheme="minorHAnsi"/>
          <w:b/>
          <w:bCs/>
        </w:rPr>
        <w:t>Step 1:</w:t>
      </w:r>
      <w:r w:rsidRPr="00D61A31">
        <w:rPr>
          <w:rFonts w:cstheme="minorHAnsi"/>
        </w:rPr>
        <w:t xml:space="preserve"> </w:t>
      </w:r>
      <w:r w:rsidR="00710DA9" w:rsidRPr="00D61A31">
        <w:rPr>
          <w:rFonts w:cstheme="minorHAnsi"/>
          <w:b/>
          <w:bCs/>
        </w:rPr>
        <w:t>USE YOUR RESOURCES</w:t>
      </w:r>
      <w:r w:rsidR="00F46E5D" w:rsidRPr="00D61A31">
        <w:rPr>
          <w:rFonts w:cstheme="minorHAnsi"/>
        </w:rPr>
        <w:t xml:space="preserve"> to try to find the answer to your question independently. </w:t>
      </w:r>
    </w:p>
    <w:p w14:paraId="02666F74" w14:textId="6A003FAD" w:rsidR="00F46E5D" w:rsidRPr="00D61A31" w:rsidRDefault="00710DA9" w:rsidP="00724682">
      <w:pPr>
        <w:pStyle w:val="ListParagraph"/>
        <w:numPr>
          <w:ilvl w:val="1"/>
          <w:numId w:val="12"/>
        </w:numPr>
        <w:rPr>
          <w:rFonts w:cstheme="minorHAnsi"/>
          <w:b/>
          <w:bCs/>
        </w:rPr>
      </w:pPr>
      <w:r w:rsidRPr="00D61A31">
        <w:rPr>
          <w:rFonts w:cstheme="minorHAnsi"/>
        </w:rPr>
        <w:t>T</w:t>
      </w:r>
      <w:r w:rsidR="00F46E5D" w:rsidRPr="00D61A31">
        <w:rPr>
          <w:rFonts w:cstheme="minorHAnsi"/>
        </w:rPr>
        <w:t xml:space="preserve">he </w:t>
      </w:r>
      <w:hyperlink r:id="rId9" w:history="1">
        <w:proofErr w:type="spellStart"/>
        <w:r w:rsidR="009A0AD2" w:rsidRPr="00D61A31">
          <w:rPr>
            <w:rStyle w:val="Hyperlink"/>
            <w:rFonts w:cstheme="minorHAnsi"/>
            <w:b/>
            <w:bCs/>
          </w:rPr>
          <w:t>Hotelie</w:t>
        </w:r>
        <w:proofErr w:type="spellEnd"/>
        <w:r w:rsidR="00F46E5D" w:rsidRPr="00D61A31">
          <w:rPr>
            <w:rStyle w:val="Hyperlink"/>
            <w:rFonts w:cstheme="minorHAnsi"/>
            <w:b/>
            <w:bCs/>
          </w:rPr>
          <w:t xml:space="preserve"> </w:t>
        </w:r>
        <w:proofErr w:type="spellStart"/>
        <w:r w:rsidR="00F46E5D" w:rsidRPr="00D61A31">
          <w:rPr>
            <w:rStyle w:val="Hyperlink"/>
            <w:rFonts w:cstheme="minorHAnsi"/>
            <w:b/>
            <w:bCs/>
          </w:rPr>
          <w:t>LaunchPad</w:t>
        </w:r>
        <w:proofErr w:type="spellEnd"/>
      </w:hyperlink>
      <w:r w:rsidR="00F46E5D" w:rsidRPr="00D61A31">
        <w:rPr>
          <w:rFonts w:cstheme="minorHAnsi"/>
        </w:rPr>
        <w:t xml:space="preserve"> and</w:t>
      </w:r>
      <w:r w:rsidRPr="00D61A31">
        <w:rPr>
          <w:rFonts w:cstheme="minorHAnsi"/>
        </w:rPr>
        <w:t xml:space="preserve"> the Nolan</w:t>
      </w:r>
      <w:r w:rsidR="00F46E5D" w:rsidRPr="00D61A31">
        <w:rPr>
          <w:rFonts w:cstheme="minorHAnsi"/>
        </w:rPr>
        <w:t xml:space="preserve"> </w:t>
      </w:r>
      <w:hyperlink r:id="rId10" w:history="1">
        <w:r w:rsidR="00F46E5D" w:rsidRPr="00D61A31">
          <w:rPr>
            <w:rStyle w:val="Hyperlink"/>
            <w:rFonts w:cstheme="minorHAnsi"/>
            <w:b/>
            <w:bCs/>
          </w:rPr>
          <w:t>Student Handbook</w:t>
        </w:r>
      </w:hyperlink>
      <w:r w:rsidR="00F46E5D" w:rsidRPr="00D61A31">
        <w:rPr>
          <w:rFonts w:cstheme="minorHAnsi"/>
        </w:rPr>
        <w:t xml:space="preserve"> </w:t>
      </w:r>
      <w:r w:rsidRPr="00D61A31">
        <w:rPr>
          <w:rFonts w:cstheme="minorHAnsi"/>
        </w:rPr>
        <w:t>provide</w:t>
      </w:r>
      <w:r w:rsidR="00F46E5D" w:rsidRPr="00D61A31">
        <w:rPr>
          <w:rFonts w:cstheme="minorHAnsi"/>
        </w:rPr>
        <w:t xml:space="preserve"> information</w:t>
      </w:r>
      <w:r w:rsidRPr="00D61A31">
        <w:rPr>
          <w:rFonts w:cstheme="minorHAnsi"/>
        </w:rPr>
        <w:t xml:space="preserve"> and policies related to </w:t>
      </w:r>
      <w:r w:rsidR="00F46E5D" w:rsidRPr="00D61A31">
        <w:rPr>
          <w:rFonts w:cstheme="minorHAnsi"/>
        </w:rPr>
        <w:t>Undergraduate Degree Audit, Practice Credit</w:t>
      </w:r>
      <w:r w:rsidRPr="00D61A31">
        <w:rPr>
          <w:rFonts w:cstheme="minorHAnsi"/>
        </w:rPr>
        <w:t xml:space="preserve">, </w:t>
      </w:r>
      <w:r w:rsidR="00F46E5D" w:rsidRPr="00D61A31">
        <w:rPr>
          <w:rFonts w:cstheme="minorHAnsi"/>
        </w:rPr>
        <w:t>degree requirements</w:t>
      </w:r>
      <w:r w:rsidRPr="00D61A31">
        <w:rPr>
          <w:rFonts w:cstheme="minorHAnsi"/>
        </w:rPr>
        <w:t>, and more!</w:t>
      </w:r>
    </w:p>
    <w:p w14:paraId="30D0FCB7" w14:textId="5C4C1DFE" w:rsidR="00F46E5D" w:rsidRPr="00D61A31" w:rsidRDefault="00724682" w:rsidP="00724682">
      <w:pPr>
        <w:pStyle w:val="ListParagraph"/>
        <w:numPr>
          <w:ilvl w:val="0"/>
          <w:numId w:val="12"/>
        </w:numPr>
        <w:rPr>
          <w:rFonts w:cstheme="minorHAnsi"/>
        </w:rPr>
      </w:pPr>
      <w:r w:rsidRPr="00D61A31">
        <w:rPr>
          <w:rFonts w:cstheme="minorHAnsi"/>
          <w:b/>
          <w:bCs/>
        </w:rPr>
        <w:t>Step 2</w:t>
      </w:r>
      <w:r w:rsidRPr="00D61A31">
        <w:rPr>
          <w:rFonts w:cstheme="minorHAnsi"/>
        </w:rPr>
        <w:t xml:space="preserve">: </w:t>
      </w:r>
      <w:r w:rsidR="00F46E5D" w:rsidRPr="00D61A31">
        <w:rPr>
          <w:rFonts w:cstheme="minorHAnsi"/>
          <w:b/>
          <w:bCs/>
          <w:caps/>
        </w:rPr>
        <w:t>Attend</w:t>
      </w:r>
      <w:r w:rsidR="00994D95" w:rsidRPr="00D61A31">
        <w:rPr>
          <w:rFonts w:cstheme="minorHAnsi"/>
          <w:b/>
          <w:bCs/>
          <w:caps/>
        </w:rPr>
        <w:t xml:space="preserve"> Virtual 1:1</w:t>
      </w:r>
      <w:r w:rsidR="00F46E5D" w:rsidRPr="00D61A31">
        <w:rPr>
          <w:rFonts w:cstheme="minorHAnsi"/>
          <w:b/>
          <w:bCs/>
          <w:caps/>
        </w:rPr>
        <w:t xml:space="preserve"> </w:t>
      </w:r>
      <w:r w:rsidR="00A95064" w:rsidRPr="00D61A31">
        <w:rPr>
          <w:rFonts w:cstheme="minorHAnsi"/>
          <w:b/>
          <w:bCs/>
          <w:caps/>
        </w:rPr>
        <w:t xml:space="preserve">Advising </w:t>
      </w:r>
      <w:r w:rsidR="00F46E5D" w:rsidRPr="00D61A31">
        <w:rPr>
          <w:rFonts w:cstheme="minorHAnsi"/>
          <w:b/>
          <w:bCs/>
          <w:caps/>
        </w:rPr>
        <w:t>Drop-Ins</w:t>
      </w:r>
      <w:r w:rsidR="00F46E5D" w:rsidRPr="00D61A31">
        <w:rPr>
          <w:rFonts w:cstheme="minorHAnsi"/>
        </w:rPr>
        <w:t xml:space="preserve"> </w:t>
      </w:r>
    </w:p>
    <w:p w14:paraId="483800C8" w14:textId="709BA533" w:rsidR="00710DA9" w:rsidRPr="00D61A31" w:rsidRDefault="00F46E5D" w:rsidP="00B70558">
      <w:pPr>
        <w:pStyle w:val="ListParagraph"/>
        <w:numPr>
          <w:ilvl w:val="1"/>
          <w:numId w:val="12"/>
        </w:numPr>
        <w:rPr>
          <w:rFonts w:cstheme="minorHAnsi"/>
          <w:i/>
          <w:iCs/>
        </w:rPr>
      </w:pPr>
      <w:r w:rsidRPr="00D61A31">
        <w:rPr>
          <w:rFonts w:cstheme="minorHAnsi"/>
        </w:rPr>
        <w:t>Virtual 1:1 Drop-In</w:t>
      </w:r>
      <w:r w:rsidR="00710DA9" w:rsidRPr="00D61A31">
        <w:rPr>
          <w:rFonts w:cstheme="minorHAnsi"/>
        </w:rPr>
        <w:t xml:space="preserve"> sessions are offered daily throughout each semester.</w:t>
      </w:r>
      <w:r w:rsidRPr="00D61A31">
        <w:rPr>
          <w:rFonts w:cstheme="minorHAnsi"/>
        </w:rPr>
        <w:t xml:space="preserve"> Details can be found on the </w:t>
      </w:r>
      <w:hyperlink r:id="rId11" w:history="1">
        <w:r w:rsidRPr="00D61A31">
          <w:rPr>
            <w:rStyle w:val="Hyperlink"/>
            <w:rFonts w:cstheme="minorHAnsi"/>
          </w:rPr>
          <w:t>Office of Student Services Contact Page</w:t>
        </w:r>
      </w:hyperlink>
      <w:r w:rsidRPr="00D61A31">
        <w:rPr>
          <w:rFonts w:cstheme="minorHAnsi"/>
        </w:rPr>
        <w:t xml:space="preserve">. </w:t>
      </w:r>
    </w:p>
    <w:p w14:paraId="0FF34A97" w14:textId="7829270D" w:rsidR="00F46E5D" w:rsidRPr="00D61A31" w:rsidRDefault="00724682" w:rsidP="00724682">
      <w:pPr>
        <w:pStyle w:val="ListParagraph"/>
        <w:numPr>
          <w:ilvl w:val="0"/>
          <w:numId w:val="12"/>
        </w:numPr>
        <w:rPr>
          <w:rFonts w:cstheme="minorHAnsi"/>
        </w:rPr>
      </w:pPr>
      <w:r w:rsidRPr="00D61A31">
        <w:rPr>
          <w:rFonts w:cstheme="minorHAnsi"/>
          <w:b/>
          <w:bCs/>
        </w:rPr>
        <w:t>Step 3</w:t>
      </w:r>
      <w:r w:rsidRPr="00D61A31">
        <w:rPr>
          <w:rFonts w:cstheme="minorHAnsi"/>
        </w:rPr>
        <w:t xml:space="preserve">: </w:t>
      </w:r>
      <w:r w:rsidR="00710DA9" w:rsidRPr="00D61A31">
        <w:rPr>
          <w:rFonts w:cstheme="minorHAnsi"/>
          <w:b/>
          <w:bCs/>
        </w:rPr>
        <w:t>EMAIL</w:t>
      </w:r>
      <w:r w:rsidR="00F46E5D" w:rsidRPr="00D61A31">
        <w:rPr>
          <w:rFonts w:cstheme="minorHAnsi"/>
          <w:b/>
          <w:bCs/>
        </w:rPr>
        <w:t xml:space="preserve"> </w:t>
      </w:r>
      <w:hyperlink r:id="rId12" w:history="1">
        <w:r w:rsidR="00F46E5D" w:rsidRPr="00D61A31">
          <w:rPr>
            <w:rStyle w:val="Hyperlink"/>
            <w:rFonts w:cstheme="minorHAnsi"/>
            <w:b/>
            <w:bCs/>
          </w:rPr>
          <w:t>ha-advising@cornell.edu</w:t>
        </w:r>
      </w:hyperlink>
      <w:r w:rsidR="00F46E5D" w:rsidRPr="00D61A31">
        <w:rPr>
          <w:rFonts w:cstheme="minorHAnsi"/>
        </w:rPr>
        <w:t xml:space="preserve"> </w:t>
      </w:r>
    </w:p>
    <w:p w14:paraId="0AA7762E" w14:textId="185671F3" w:rsidR="00F46E5D" w:rsidRPr="00D61A31" w:rsidRDefault="00F46E5D" w:rsidP="00724682">
      <w:pPr>
        <w:pStyle w:val="ListParagraph"/>
        <w:numPr>
          <w:ilvl w:val="1"/>
          <w:numId w:val="12"/>
        </w:numPr>
        <w:rPr>
          <w:rFonts w:cstheme="minorHAnsi"/>
          <w:b/>
          <w:bCs/>
        </w:rPr>
      </w:pPr>
      <w:r w:rsidRPr="00D61A31">
        <w:rPr>
          <w:rFonts w:cstheme="minorHAnsi"/>
        </w:rPr>
        <w:lastRenderedPageBreak/>
        <w:t xml:space="preserve"> </w:t>
      </w:r>
      <w:bookmarkStart w:id="2" w:name="_Hlk117181142"/>
      <w:r w:rsidRPr="00D61A31">
        <w:rPr>
          <w:rFonts w:cstheme="minorHAnsi"/>
        </w:rPr>
        <w:t xml:space="preserve">If you cannot find the answer to your question independently, and are not available to join drop-ins, email us your question. </w:t>
      </w:r>
      <w:r w:rsidRPr="00D61A31">
        <w:rPr>
          <w:rFonts w:cstheme="minorHAnsi"/>
          <w:b/>
          <w:bCs/>
        </w:rPr>
        <w:t xml:space="preserve"> </w:t>
      </w:r>
      <w:bookmarkEnd w:id="2"/>
    </w:p>
    <w:p w14:paraId="1A78C00F" w14:textId="1D00E007" w:rsidR="00F46E5D" w:rsidRPr="00D61A31" w:rsidRDefault="00724682" w:rsidP="00724682">
      <w:pPr>
        <w:pStyle w:val="ListParagraph"/>
        <w:numPr>
          <w:ilvl w:val="0"/>
          <w:numId w:val="12"/>
        </w:numPr>
        <w:rPr>
          <w:rFonts w:cstheme="minorHAnsi"/>
        </w:rPr>
      </w:pPr>
      <w:r w:rsidRPr="00D61A31">
        <w:rPr>
          <w:rFonts w:cstheme="minorHAnsi"/>
          <w:b/>
          <w:bCs/>
        </w:rPr>
        <w:t>Step 4</w:t>
      </w:r>
      <w:r w:rsidRPr="00D61A31">
        <w:rPr>
          <w:rFonts w:cstheme="minorHAnsi"/>
        </w:rPr>
        <w:t xml:space="preserve">: </w:t>
      </w:r>
      <w:hyperlink r:id="rId13" w:history="1">
        <w:r w:rsidR="00F46E5D" w:rsidRPr="00D61A31">
          <w:rPr>
            <w:rStyle w:val="Hyperlink"/>
            <w:rFonts w:cstheme="minorHAnsi"/>
            <w:b/>
            <w:caps/>
          </w:rPr>
          <w:t>Make an appointment</w:t>
        </w:r>
      </w:hyperlink>
      <w:r w:rsidR="00F46E5D" w:rsidRPr="00D61A31">
        <w:rPr>
          <w:rFonts w:cstheme="minorHAnsi"/>
        </w:rPr>
        <w:t xml:space="preserve"> for </w:t>
      </w:r>
      <w:r w:rsidR="00710DA9" w:rsidRPr="00D61A31">
        <w:rPr>
          <w:rFonts w:cstheme="minorHAnsi"/>
        </w:rPr>
        <w:t>a</w:t>
      </w:r>
      <w:r w:rsidR="00F46E5D" w:rsidRPr="00D61A31">
        <w:rPr>
          <w:rFonts w:cstheme="minorHAnsi"/>
        </w:rPr>
        <w:t xml:space="preserve"> 30 minute academic advising session</w:t>
      </w:r>
    </w:p>
    <w:p w14:paraId="71F310A7" w14:textId="77777777" w:rsidR="00710DA9" w:rsidRPr="00D61A31" w:rsidRDefault="00710DA9" w:rsidP="00924B74">
      <w:pPr>
        <w:pStyle w:val="ListParagraph"/>
        <w:numPr>
          <w:ilvl w:val="1"/>
          <w:numId w:val="12"/>
        </w:numPr>
        <w:rPr>
          <w:rFonts w:cstheme="minorHAnsi"/>
        </w:rPr>
      </w:pPr>
      <w:r w:rsidRPr="00D61A31">
        <w:rPr>
          <w:rFonts w:cstheme="minorHAnsi"/>
        </w:rPr>
        <w:t>30-minute</w:t>
      </w:r>
      <w:r w:rsidR="00F46E5D" w:rsidRPr="00D61A31">
        <w:rPr>
          <w:rFonts w:cstheme="minorHAnsi"/>
        </w:rPr>
        <w:t xml:space="preserve"> appointments are intended for students who wish to discuss long term goals and want to do complex planning related to those goals. </w:t>
      </w:r>
    </w:p>
    <w:p w14:paraId="5801A9C8" w14:textId="7AE9918A" w:rsidR="00F46E5D" w:rsidRPr="00D61A31" w:rsidRDefault="00F46E5D" w:rsidP="00710DA9">
      <w:pPr>
        <w:pStyle w:val="ListParagraph"/>
        <w:ind w:left="1440"/>
        <w:rPr>
          <w:rFonts w:cstheme="minorHAnsi"/>
          <w:i/>
          <w:iCs/>
        </w:rPr>
      </w:pPr>
      <w:r w:rsidRPr="00D61A31">
        <w:rPr>
          <w:rFonts w:cstheme="minorHAnsi"/>
          <w:i/>
          <w:iCs/>
        </w:rPr>
        <w:t xml:space="preserve">Please </w:t>
      </w:r>
      <w:r w:rsidR="00710DA9" w:rsidRPr="00D61A31">
        <w:rPr>
          <w:rFonts w:cstheme="minorHAnsi"/>
          <w:i/>
          <w:iCs/>
        </w:rPr>
        <w:t>DO NOT</w:t>
      </w:r>
      <w:r w:rsidRPr="00D61A31">
        <w:rPr>
          <w:rFonts w:cstheme="minorHAnsi"/>
          <w:i/>
          <w:iCs/>
        </w:rPr>
        <w:t xml:space="preserve"> make a 30</w:t>
      </w:r>
      <w:r w:rsidR="00710DA9" w:rsidRPr="00D61A31">
        <w:rPr>
          <w:rFonts w:cstheme="minorHAnsi"/>
          <w:i/>
          <w:iCs/>
        </w:rPr>
        <w:t>-</w:t>
      </w:r>
      <w:r w:rsidRPr="00D61A31">
        <w:rPr>
          <w:rFonts w:cstheme="minorHAnsi"/>
          <w:i/>
          <w:iCs/>
        </w:rPr>
        <w:t xml:space="preserve">minute appointment if you have a quick question that would be better addressed during drop-ins </w:t>
      </w:r>
      <w:r w:rsidR="004C08D1" w:rsidRPr="00D61A31">
        <w:rPr>
          <w:rFonts w:cstheme="minorHAnsi"/>
          <w:i/>
          <w:iCs/>
        </w:rPr>
        <w:t>or via email</w:t>
      </w:r>
      <w:r w:rsidR="00710DA9" w:rsidRPr="00D61A31">
        <w:rPr>
          <w:rFonts w:cstheme="minorHAnsi"/>
          <w:i/>
          <w:iCs/>
        </w:rPr>
        <w:t>.</w:t>
      </w:r>
      <w:r w:rsidR="004C08D1" w:rsidRPr="00D61A31">
        <w:rPr>
          <w:rFonts w:cstheme="minorHAnsi"/>
          <w:i/>
          <w:iCs/>
        </w:rPr>
        <w:t xml:space="preserve"> </w:t>
      </w:r>
    </w:p>
    <w:p w14:paraId="7E6B8494" w14:textId="5F98CF5E" w:rsidR="000E2469" w:rsidRPr="00D61A31" w:rsidRDefault="000E2469" w:rsidP="00D27E28">
      <w:pPr>
        <w:pStyle w:val="Heading1"/>
        <w:rPr>
          <w:rFonts w:asciiTheme="minorHAnsi" w:hAnsiTheme="minorHAnsi" w:cstheme="minorHAnsi"/>
          <w:b/>
          <w:bCs/>
          <w:caps/>
          <w:sz w:val="28"/>
          <w:szCs w:val="28"/>
        </w:rPr>
      </w:pPr>
      <w:bookmarkStart w:id="3" w:name="_Toc194665490"/>
      <w:r w:rsidRPr="00D61A31">
        <w:rPr>
          <w:rFonts w:asciiTheme="minorHAnsi" w:hAnsiTheme="minorHAnsi" w:cstheme="minorHAnsi"/>
          <w:b/>
          <w:bCs/>
          <w:caps/>
          <w:sz w:val="28"/>
          <w:szCs w:val="28"/>
        </w:rPr>
        <w:t xml:space="preserve">When </w:t>
      </w:r>
      <w:r w:rsidR="005E73B7" w:rsidRPr="00D61A31">
        <w:rPr>
          <w:rFonts w:asciiTheme="minorHAnsi" w:hAnsiTheme="minorHAnsi" w:cstheme="minorHAnsi"/>
          <w:b/>
          <w:bCs/>
          <w:caps/>
          <w:sz w:val="28"/>
          <w:szCs w:val="28"/>
        </w:rPr>
        <w:t>A</w:t>
      </w:r>
      <w:r w:rsidRPr="00D61A31">
        <w:rPr>
          <w:rFonts w:asciiTheme="minorHAnsi" w:hAnsiTheme="minorHAnsi" w:cstheme="minorHAnsi"/>
          <w:b/>
          <w:bCs/>
          <w:caps/>
          <w:sz w:val="28"/>
          <w:szCs w:val="28"/>
        </w:rPr>
        <w:t xml:space="preserve">re Virtual 1:1 </w:t>
      </w:r>
      <w:r w:rsidR="00B871F2">
        <w:rPr>
          <w:rFonts w:asciiTheme="minorHAnsi" w:hAnsiTheme="minorHAnsi" w:cstheme="minorHAnsi"/>
          <w:b/>
          <w:bCs/>
          <w:caps/>
          <w:sz w:val="28"/>
          <w:szCs w:val="28"/>
        </w:rPr>
        <w:t>FA</w:t>
      </w:r>
      <w:r w:rsidR="00A348CB">
        <w:rPr>
          <w:rFonts w:asciiTheme="minorHAnsi" w:hAnsiTheme="minorHAnsi" w:cstheme="minorHAnsi"/>
          <w:b/>
          <w:bCs/>
          <w:caps/>
          <w:sz w:val="28"/>
          <w:szCs w:val="28"/>
        </w:rPr>
        <w:t>25</w:t>
      </w:r>
      <w:r w:rsidR="00710DA9" w:rsidRPr="00D61A31">
        <w:rPr>
          <w:rFonts w:asciiTheme="minorHAnsi" w:hAnsiTheme="minorHAnsi" w:cstheme="minorHAnsi"/>
          <w:b/>
          <w:bCs/>
          <w:caps/>
          <w:sz w:val="28"/>
          <w:szCs w:val="28"/>
        </w:rPr>
        <w:t xml:space="preserve"> </w:t>
      </w:r>
      <w:r w:rsidRPr="00D61A31">
        <w:rPr>
          <w:rFonts w:asciiTheme="minorHAnsi" w:hAnsiTheme="minorHAnsi" w:cstheme="minorHAnsi"/>
          <w:b/>
          <w:bCs/>
          <w:caps/>
          <w:sz w:val="28"/>
          <w:szCs w:val="28"/>
        </w:rPr>
        <w:t>Enrollment Drop-Ins?</w:t>
      </w:r>
      <w:bookmarkEnd w:id="3"/>
      <w:r w:rsidRPr="00D61A31">
        <w:rPr>
          <w:rFonts w:asciiTheme="minorHAnsi" w:hAnsiTheme="minorHAnsi" w:cstheme="minorHAnsi"/>
          <w:b/>
          <w:bCs/>
          <w:caps/>
          <w:sz w:val="28"/>
          <w:szCs w:val="28"/>
        </w:rPr>
        <w:t xml:space="preserve"> </w:t>
      </w:r>
    </w:p>
    <w:p w14:paraId="792635D3" w14:textId="6005D675" w:rsidR="00B871F2" w:rsidRPr="00B871F2" w:rsidRDefault="00B871F2" w:rsidP="00B871F2">
      <w:pPr>
        <w:rPr>
          <w:rFonts w:cstheme="minorHAnsi"/>
        </w:rPr>
      </w:pPr>
      <w:r>
        <w:rPr>
          <w:rFonts w:cstheme="minorHAnsi"/>
        </w:rPr>
        <w:t>Fall</w:t>
      </w:r>
      <w:r w:rsidR="009D3F69">
        <w:rPr>
          <w:rFonts w:cstheme="minorHAnsi"/>
        </w:rPr>
        <w:t xml:space="preserve"> 2025</w:t>
      </w:r>
      <w:r w:rsidR="00724682" w:rsidRPr="00D61A31">
        <w:rPr>
          <w:rFonts w:cstheme="minorHAnsi"/>
        </w:rPr>
        <w:t xml:space="preserve"> Enrollment Drop-Ins </w:t>
      </w:r>
      <w:r w:rsidR="00710DA9" w:rsidRPr="00D61A31">
        <w:rPr>
          <w:rFonts w:cstheme="minorHAnsi"/>
        </w:rPr>
        <w:t xml:space="preserve">will be held </w:t>
      </w:r>
      <w:r w:rsidR="00724682" w:rsidRPr="00D61A31">
        <w:rPr>
          <w:rFonts w:cstheme="minorHAnsi"/>
        </w:rPr>
        <w:t xml:space="preserve">at the following times: </w:t>
      </w:r>
      <w:r w:rsidRPr="00B871F2">
        <w:rPr>
          <w:rFonts w:eastAsia="Times New Roman" w:cstheme="minorHAnsi"/>
          <w:b/>
          <w:bCs/>
        </w:rPr>
        <w:t> </w:t>
      </w:r>
    </w:p>
    <w:p w14:paraId="49EBD5D0" w14:textId="77777777" w:rsidR="00B871F2" w:rsidRPr="00B871F2" w:rsidRDefault="00B871F2" w:rsidP="00B871F2">
      <w:pPr>
        <w:spacing w:after="0" w:line="240" w:lineRule="auto"/>
        <w:textAlignment w:val="baseline"/>
        <w:rPr>
          <w:rFonts w:eastAsia="Times New Roman" w:cstheme="minorHAnsi"/>
          <w:b/>
          <w:bCs/>
        </w:rPr>
      </w:pPr>
      <w:r w:rsidRPr="00B871F2">
        <w:rPr>
          <w:rFonts w:eastAsia="Times New Roman" w:cstheme="minorHAnsi"/>
          <w:b/>
          <w:bCs/>
        </w:rPr>
        <w:t>Monday April 21 - Friday May 2</w:t>
      </w:r>
    </w:p>
    <w:p w14:paraId="777677A2" w14:textId="77777777" w:rsidR="00B871F2" w:rsidRPr="00B871F2" w:rsidRDefault="00B871F2" w:rsidP="00B871F2">
      <w:pPr>
        <w:numPr>
          <w:ilvl w:val="0"/>
          <w:numId w:val="29"/>
        </w:numPr>
        <w:spacing w:after="0" w:line="240" w:lineRule="auto"/>
        <w:textAlignment w:val="baseline"/>
        <w:rPr>
          <w:rFonts w:eastAsia="Times New Roman" w:cstheme="minorHAnsi"/>
          <w:b/>
          <w:bCs/>
        </w:rPr>
      </w:pPr>
      <w:r w:rsidRPr="00B871F2">
        <w:rPr>
          <w:rFonts w:eastAsia="Times New Roman" w:cstheme="minorHAnsi"/>
          <w:b/>
          <w:bCs/>
        </w:rPr>
        <w:t xml:space="preserve">Mondays: </w:t>
      </w:r>
      <w:r w:rsidRPr="00B871F2">
        <w:rPr>
          <w:rFonts w:eastAsia="Times New Roman" w:cstheme="minorHAnsi"/>
        </w:rPr>
        <w:t>10:00am - 12:00pm</w:t>
      </w:r>
    </w:p>
    <w:p w14:paraId="16D87159" w14:textId="77777777" w:rsidR="00B871F2" w:rsidRPr="00B871F2" w:rsidRDefault="00B871F2" w:rsidP="00B871F2">
      <w:pPr>
        <w:numPr>
          <w:ilvl w:val="0"/>
          <w:numId w:val="29"/>
        </w:numPr>
        <w:spacing w:after="0" w:line="240" w:lineRule="auto"/>
        <w:textAlignment w:val="baseline"/>
        <w:rPr>
          <w:rFonts w:eastAsia="Times New Roman" w:cstheme="minorHAnsi"/>
          <w:b/>
          <w:bCs/>
        </w:rPr>
      </w:pPr>
      <w:r w:rsidRPr="00B871F2">
        <w:rPr>
          <w:rFonts w:eastAsia="Times New Roman" w:cstheme="minorHAnsi"/>
          <w:b/>
          <w:bCs/>
        </w:rPr>
        <w:t xml:space="preserve">Tuesdays: </w:t>
      </w:r>
      <w:r w:rsidRPr="00B871F2">
        <w:rPr>
          <w:rFonts w:eastAsia="Times New Roman" w:cstheme="minorHAnsi"/>
        </w:rPr>
        <w:t>10:00am - 12:00pm</w:t>
      </w:r>
    </w:p>
    <w:p w14:paraId="0881219A" w14:textId="77777777" w:rsidR="00B871F2" w:rsidRPr="00B871F2" w:rsidRDefault="00B871F2" w:rsidP="00B871F2">
      <w:pPr>
        <w:numPr>
          <w:ilvl w:val="0"/>
          <w:numId w:val="29"/>
        </w:numPr>
        <w:spacing w:after="0" w:line="240" w:lineRule="auto"/>
        <w:textAlignment w:val="baseline"/>
        <w:rPr>
          <w:rFonts w:eastAsia="Times New Roman" w:cstheme="minorHAnsi"/>
          <w:b/>
          <w:bCs/>
        </w:rPr>
      </w:pPr>
      <w:r w:rsidRPr="00B871F2">
        <w:rPr>
          <w:rFonts w:eastAsia="Times New Roman" w:cstheme="minorHAnsi"/>
          <w:b/>
          <w:bCs/>
        </w:rPr>
        <w:t>Wednesdays:</w:t>
      </w:r>
      <w:r w:rsidRPr="00B871F2">
        <w:rPr>
          <w:rFonts w:eastAsia="Times New Roman" w:cstheme="minorHAnsi"/>
        </w:rPr>
        <w:t xml:space="preserve"> 2:00pm - 4:00pm</w:t>
      </w:r>
    </w:p>
    <w:p w14:paraId="5CF2C23F" w14:textId="77777777" w:rsidR="00B871F2" w:rsidRPr="00B871F2" w:rsidRDefault="00B871F2" w:rsidP="00B871F2">
      <w:pPr>
        <w:numPr>
          <w:ilvl w:val="0"/>
          <w:numId w:val="29"/>
        </w:numPr>
        <w:spacing w:after="0" w:line="240" w:lineRule="auto"/>
        <w:textAlignment w:val="baseline"/>
        <w:rPr>
          <w:rFonts w:eastAsia="Times New Roman" w:cstheme="minorHAnsi"/>
          <w:b/>
          <w:bCs/>
        </w:rPr>
      </w:pPr>
      <w:r w:rsidRPr="00B871F2">
        <w:rPr>
          <w:rFonts w:eastAsia="Times New Roman" w:cstheme="minorHAnsi"/>
          <w:b/>
          <w:bCs/>
        </w:rPr>
        <w:t xml:space="preserve">Thursdays: </w:t>
      </w:r>
      <w:r w:rsidRPr="00B871F2">
        <w:rPr>
          <w:rFonts w:eastAsia="Times New Roman" w:cstheme="minorHAnsi"/>
        </w:rPr>
        <w:t>2:00pm - 4:00pm</w:t>
      </w:r>
    </w:p>
    <w:p w14:paraId="6812D8A8" w14:textId="77777777" w:rsidR="00B871F2" w:rsidRPr="00B871F2" w:rsidRDefault="00B871F2" w:rsidP="00B871F2">
      <w:pPr>
        <w:numPr>
          <w:ilvl w:val="0"/>
          <w:numId w:val="29"/>
        </w:numPr>
        <w:spacing w:after="0" w:line="240" w:lineRule="auto"/>
        <w:textAlignment w:val="baseline"/>
        <w:rPr>
          <w:rFonts w:eastAsia="Times New Roman" w:cstheme="minorHAnsi"/>
          <w:b/>
          <w:bCs/>
        </w:rPr>
      </w:pPr>
      <w:r w:rsidRPr="00B871F2">
        <w:rPr>
          <w:rFonts w:eastAsia="Times New Roman" w:cstheme="minorHAnsi"/>
          <w:b/>
          <w:bCs/>
        </w:rPr>
        <w:t xml:space="preserve">Fridays: </w:t>
      </w:r>
      <w:r w:rsidRPr="00B871F2">
        <w:rPr>
          <w:rFonts w:eastAsia="Times New Roman" w:cstheme="minorHAnsi"/>
        </w:rPr>
        <w:t>10:00am - 12:00pm</w:t>
      </w:r>
    </w:p>
    <w:p w14:paraId="1B28A7F5" w14:textId="77777777" w:rsidR="0068331E" w:rsidRPr="00D61A31" w:rsidRDefault="0068331E" w:rsidP="0068331E">
      <w:pPr>
        <w:spacing w:after="0" w:line="240" w:lineRule="auto"/>
        <w:textAlignment w:val="baseline"/>
        <w:rPr>
          <w:rFonts w:eastAsia="Calibri" w:cstheme="minorHAnsi"/>
        </w:rPr>
      </w:pPr>
    </w:p>
    <w:p w14:paraId="35E43883" w14:textId="3AC1073F" w:rsidR="00724682" w:rsidRPr="00D61A31" w:rsidRDefault="00710DA9" w:rsidP="00710DA9">
      <w:pPr>
        <w:ind w:left="720"/>
        <w:rPr>
          <w:rFonts w:cstheme="minorHAnsi"/>
        </w:rPr>
      </w:pPr>
      <w:r w:rsidRPr="00D61A31">
        <w:rPr>
          <w:rFonts w:cstheme="minorHAnsi"/>
        </w:rPr>
        <w:t xml:space="preserve">All </w:t>
      </w:r>
      <w:r w:rsidR="00724682" w:rsidRPr="00D61A31">
        <w:rPr>
          <w:rFonts w:cstheme="minorHAnsi"/>
        </w:rPr>
        <w:t xml:space="preserve">Drop-Ins are held via </w:t>
      </w:r>
      <w:hyperlink r:id="rId14" w:history="1">
        <w:r w:rsidR="00724682" w:rsidRPr="00D61A31">
          <w:rPr>
            <w:rStyle w:val="Hyperlink"/>
            <w:rFonts w:cstheme="minorHAnsi"/>
          </w:rPr>
          <w:t>Zoom</w:t>
        </w:r>
      </w:hyperlink>
      <w:r w:rsidR="00724682" w:rsidRPr="00D61A31">
        <w:rPr>
          <w:rFonts w:cstheme="minorHAnsi"/>
        </w:rPr>
        <w:t xml:space="preserve"> </w:t>
      </w:r>
    </w:p>
    <w:p w14:paraId="16278547" w14:textId="77777777" w:rsidR="00724682" w:rsidRPr="00D61A31" w:rsidRDefault="00724682" w:rsidP="00710DA9">
      <w:pPr>
        <w:ind w:left="720"/>
        <w:rPr>
          <w:rFonts w:cstheme="minorHAnsi"/>
        </w:rPr>
      </w:pPr>
      <w:r w:rsidRPr="00D61A31">
        <w:rPr>
          <w:rFonts w:cstheme="minorHAnsi"/>
        </w:rPr>
        <w:t>Meeting ID: 946 8781 2347</w:t>
      </w:r>
    </w:p>
    <w:p w14:paraId="79DA15F0" w14:textId="4AD0BCB6" w:rsidR="003F2FB3" w:rsidRPr="00D61A31" w:rsidRDefault="00724682" w:rsidP="00710DA9">
      <w:pPr>
        <w:ind w:left="720"/>
        <w:rPr>
          <w:rFonts w:cstheme="minorHAnsi"/>
        </w:rPr>
      </w:pPr>
      <w:r w:rsidRPr="00D61A31">
        <w:rPr>
          <w:rFonts w:cstheme="minorHAnsi"/>
        </w:rPr>
        <w:t>Passcode: 624493</w:t>
      </w:r>
    </w:p>
    <w:p w14:paraId="46E28B7D" w14:textId="0EA4D248" w:rsidR="00F62FB5" w:rsidRDefault="00F62FB5" w:rsidP="003F2FB3">
      <w:pPr>
        <w:pStyle w:val="Heading1"/>
        <w:rPr>
          <w:rFonts w:asciiTheme="minorHAnsi" w:hAnsiTheme="minorHAnsi" w:cstheme="minorHAnsi"/>
          <w:b/>
          <w:bCs/>
          <w:caps/>
          <w:sz w:val="28"/>
          <w:szCs w:val="28"/>
        </w:rPr>
      </w:pPr>
      <w:bookmarkStart w:id="4" w:name="_Toc194665491"/>
      <w:bookmarkStart w:id="5" w:name="_Hlk132205390"/>
      <w:bookmarkEnd w:id="1"/>
      <w:r>
        <w:rPr>
          <w:rFonts w:asciiTheme="minorHAnsi" w:hAnsiTheme="minorHAnsi" w:cstheme="minorHAnsi"/>
          <w:b/>
          <w:bCs/>
          <w:caps/>
          <w:sz w:val="28"/>
          <w:szCs w:val="28"/>
        </w:rPr>
        <w:t>Which core are pre-enrolled vs. self-enroll?</w:t>
      </w:r>
      <w:bookmarkEnd w:id="4"/>
      <w:r w:rsidRPr="00D61A31">
        <w:rPr>
          <w:rFonts w:asciiTheme="minorHAnsi" w:hAnsiTheme="minorHAnsi" w:cstheme="minorHAnsi"/>
          <w:b/>
          <w:bCs/>
          <w:caps/>
          <w:sz w:val="28"/>
          <w:szCs w:val="28"/>
        </w:rPr>
        <w:t xml:space="preserve"> </w:t>
      </w:r>
    </w:p>
    <w:tbl>
      <w:tblPr>
        <w:tblStyle w:val="TableGrid"/>
        <w:tblW w:w="0" w:type="auto"/>
        <w:tblLook w:val="04A0" w:firstRow="1" w:lastRow="0" w:firstColumn="1" w:lastColumn="0" w:noHBand="0" w:noVBand="1"/>
      </w:tblPr>
      <w:tblGrid>
        <w:gridCol w:w="4675"/>
        <w:gridCol w:w="4675"/>
      </w:tblGrid>
      <w:tr w:rsidR="00B12184" w14:paraId="2F78F872" w14:textId="77777777" w:rsidTr="00525581">
        <w:tc>
          <w:tcPr>
            <w:tcW w:w="9350" w:type="dxa"/>
            <w:gridSpan w:val="2"/>
          </w:tcPr>
          <w:p w14:paraId="6EC26301" w14:textId="2E08FC48" w:rsidR="00B12184" w:rsidRPr="00B12184" w:rsidRDefault="00B12184" w:rsidP="00B12184">
            <w:pPr>
              <w:jc w:val="center"/>
              <w:rPr>
                <w:b/>
                <w:bCs/>
              </w:rPr>
            </w:pPr>
            <w:r w:rsidRPr="00B12184">
              <w:rPr>
                <w:b/>
                <w:bCs/>
                <w:color w:val="C00000"/>
                <w:sz w:val="24"/>
                <w:szCs w:val="24"/>
              </w:rPr>
              <w:t>Pre-Enrolled Core</w:t>
            </w:r>
          </w:p>
          <w:p w14:paraId="68DADDB9" w14:textId="7C91928B" w:rsidR="00B12184" w:rsidRPr="00B12184" w:rsidRDefault="00B12184" w:rsidP="00B12184">
            <w:pPr>
              <w:jc w:val="center"/>
              <w:rPr>
                <w:i/>
                <w:iCs/>
              </w:rPr>
            </w:pPr>
            <w:r w:rsidRPr="00B12184">
              <w:rPr>
                <w:i/>
                <w:iCs/>
              </w:rPr>
              <w:t>Students are enrolled in the courses below until they are complete. First Year Students complete these courses in “Core Blocks.” Transfer Students are typically enrolled in 4 Pre-Enrolled Core Classes</w:t>
            </w:r>
            <w:r>
              <w:rPr>
                <w:i/>
                <w:iCs/>
              </w:rPr>
              <w:t xml:space="preserve"> per semester</w:t>
            </w:r>
            <w:r w:rsidRPr="00B12184">
              <w:rPr>
                <w:i/>
                <w:iCs/>
              </w:rPr>
              <w:t xml:space="preserve"> until they are complete</w:t>
            </w:r>
            <w:r>
              <w:rPr>
                <w:i/>
                <w:iCs/>
              </w:rPr>
              <w:t>.</w:t>
            </w:r>
          </w:p>
        </w:tc>
      </w:tr>
      <w:tr w:rsidR="00F62FB5" w14:paraId="7F51A4AE" w14:textId="77777777" w:rsidTr="00F62FB5">
        <w:tc>
          <w:tcPr>
            <w:tcW w:w="4675" w:type="dxa"/>
          </w:tcPr>
          <w:p w14:paraId="4EDFF904" w14:textId="4098A052" w:rsidR="00F62FB5" w:rsidRPr="00B12184" w:rsidRDefault="00F62FB5" w:rsidP="00B12184">
            <w:pPr>
              <w:jc w:val="center"/>
              <w:rPr>
                <w:b/>
                <w:bCs/>
                <w:color w:val="C00000"/>
                <w:sz w:val="24"/>
                <w:szCs w:val="24"/>
              </w:rPr>
            </w:pPr>
            <w:r w:rsidRPr="00B12184">
              <w:rPr>
                <w:b/>
                <w:bCs/>
                <w:color w:val="C00000"/>
                <w:sz w:val="24"/>
                <w:szCs w:val="24"/>
              </w:rPr>
              <w:t>1000-Level</w:t>
            </w:r>
          </w:p>
        </w:tc>
        <w:tc>
          <w:tcPr>
            <w:tcW w:w="4675" w:type="dxa"/>
          </w:tcPr>
          <w:p w14:paraId="0160F2DC" w14:textId="3C13222B" w:rsidR="00F62FB5" w:rsidRPr="00B12184" w:rsidRDefault="00F62FB5" w:rsidP="00B12184">
            <w:pPr>
              <w:jc w:val="center"/>
              <w:rPr>
                <w:b/>
                <w:bCs/>
                <w:color w:val="C00000"/>
                <w:sz w:val="24"/>
                <w:szCs w:val="24"/>
              </w:rPr>
            </w:pPr>
            <w:r w:rsidRPr="00B12184">
              <w:rPr>
                <w:b/>
                <w:bCs/>
                <w:color w:val="C00000"/>
                <w:sz w:val="24"/>
                <w:szCs w:val="24"/>
              </w:rPr>
              <w:t>2000-Level</w:t>
            </w:r>
          </w:p>
        </w:tc>
      </w:tr>
      <w:tr w:rsidR="00F62FB5" w14:paraId="1D196C1E" w14:textId="77777777" w:rsidTr="00F62FB5">
        <w:tc>
          <w:tcPr>
            <w:tcW w:w="4675" w:type="dxa"/>
          </w:tcPr>
          <w:p w14:paraId="7A27A158" w14:textId="4C5CBCEB" w:rsidR="00F62FB5" w:rsidRDefault="00F62FB5" w:rsidP="00F62FB5">
            <w:r>
              <w:t>HADM 1150 Organizational Behavior &amp; Leadership Skills</w:t>
            </w:r>
          </w:p>
        </w:tc>
        <w:tc>
          <w:tcPr>
            <w:tcW w:w="4675" w:type="dxa"/>
          </w:tcPr>
          <w:p w14:paraId="5D659531" w14:textId="2E1C8C16" w:rsidR="00F62FB5" w:rsidRDefault="00F62FB5" w:rsidP="00F62FB5">
            <w:r>
              <w:t>HADM 2011 Hospitality Quantitative Analysis</w:t>
            </w:r>
          </w:p>
        </w:tc>
      </w:tr>
      <w:tr w:rsidR="00F62FB5" w14:paraId="5EC27DD1" w14:textId="77777777" w:rsidTr="00F62FB5">
        <w:tc>
          <w:tcPr>
            <w:tcW w:w="4675" w:type="dxa"/>
          </w:tcPr>
          <w:p w14:paraId="73558347" w14:textId="30FBB3A7" w:rsidR="00F62FB5" w:rsidRDefault="00F62FB5" w:rsidP="00F62FB5">
            <w:r>
              <w:t>HADM 1210 Financial Accounting</w:t>
            </w:r>
          </w:p>
        </w:tc>
        <w:tc>
          <w:tcPr>
            <w:tcW w:w="4675" w:type="dxa"/>
          </w:tcPr>
          <w:p w14:paraId="329A2677" w14:textId="11149CA4" w:rsidR="00F62FB5" w:rsidRDefault="00F62FB5" w:rsidP="00F62FB5">
            <w:r>
              <w:t>HADM 2220 Finance</w:t>
            </w:r>
          </w:p>
        </w:tc>
      </w:tr>
      <w:tr w:rsidR="00F62FB5" w14:paraId="3080DEFB" w14:textId="77777777" w:rsidTr="00F62FB5">
        <w:tc>
          <w:tcPr>
            <w:tcW w:w="4675" w:type="dxa"/>
          </w:tcPr>
          <w:p w14:paraId="6661ABEA" w14:textId="3EDA6316" w:rsidR="00F62FB5" w:rsidRDefault="00F62FB5" w:rsidP="00F62FB5">
            <w:r>
              <w:t>HADM 1350 Introduction to Hotel Operations</w:t>
            </w:r>
          </w:p>
        </w:tc>
        <w:tc>
          <w:tcPr>
            <w:tcW w:w="4675" w:type="dxa"/>
          </w:tcPr>
          <w:p w14:paraId="4C0D2CEA" w14:textId="501098FD" w:rsidR="00F62FB5" w:rsidRDefault="00F62FB5" w:rsidP="00F62FB5">
            <w:r>
              <w:t>HADM 2430 Marketing Management for Services</w:t>
            </w:r>
          </w:p>
        </w:tc>
      </w:tr>
      <w:tr w:rsidR="00F62FB5" w14:paraId="1399608D" w14:textId="77777777" w:rsidTr="00F62FB5">
        <w:tc>
          <w:tcPr>
            <w:tcW w:w="4675" w:type="dxa"/>
          </w:tcPr>
          <w:p w14:paraId="5AF71215" w14:textId="133AAB10" w:rsidR="00F62FB5" w:rsidRDefault="00F62FB5" w:rsidP="00F62FB5">
            <w:r>
              <w:t>HADM 1361 Principles of Food &amp; Beverage Operations Management</w:t>
            </w:r>
          </w:p>
        </w:tc>
        <w:tc>
          <w:tcPr>
            <w:tcW w:w="4675" w:type="dxa"/>
          </w:tcPr>
          <w:p w14:paraId="537D93BB" w14:textId="0BFBE18B" w:rsidR="00F62FB5" w:rsidRDefault="00F62FB5" w:rsidP="00F62FB5">
            <w:r>
              <w:t xml:space="preserve">HADM 2810 Human Resources Management </w:t>
            </w:r>
          </w:p>
        </w:tc>
      </w:tr>
      <w:tr w:rsidR="00F62FB5" w14:paraId="77B71A8C" w14:textId="77777777" w:rsidTr="00F62FB5">
        <w:tc>
          <w:tcPr>
            <w:tcW w:w="4675" w:type="dxa"/>
          </w:tcPr>
          <w:p w14:paraId="485F4BF5" w14:textId="5F3C594A" w:rsidR="00F62FB5" w:rsidRDefault="00F62FB5" w:rsidP="00F62FB5">
            <w:r>
              <w:t>HADM 1410 Microeconomics for the Service Industry</w:t>
            </w:r>
          </w:p>
        </w:tc>
        <w:tc>
          <w:tcPr>
            <w:tcW w:w="4675" w:type="dxa"/>
          </w:tcPr>
          <w:p w14:paraId="0AF1C249" w14:textId="77777777" w:rsidR="00F62FB5" w:rsidRDefault="00F62FB5" w:rsidP="00F62FB5"/>
        </w:tc>
      </w:tr>
      <w:tr w:rsidR="00F62FB5" w14:paraId="5FDF61AE" w14:textId="77777777" w:rsidTr="00F62FB5">
        <w:tc>
          <w:tcPr>
            <w:tcW w:w="4675" w:type="dxa"/>
          </w:tcPr>
          <w:p w14:paraId="0AD347A0" w14:textId="519BE70B" w:rsidR="00F62FB5" w:rsidRDefault="00F62FB5" w:rsidP="00F62FB5">
            <w:r>
              <w:t>HADM 1650 Business Writing</w:t>
            </w:r>
          </w:p>
        </w:tc>
        <w:tc>
          <w:tcPr>
            <w:tcW w:w="4675" w:type="dxa"/>
          </w:tcPr>
          <w:p w14:paraId="666F88C9" w14:textId="77777777" w:rsidR="00F62FB5" w:rsidRDefault="00F62FB5" w:rsidP="00F62FB5"/>
        </w:tc>
      </w:tr>
      <w:tr w:rsidR="00F62FB5" w14:paraId="535E38B4" w14:textId="77777777" w:rsidTr="00F62FB5">
        <w:tc>
          <w:tcPr>
            <w:tcW w:w="4675" w:type="dxa"/>
          </w:tcPr>
          <w:p w14:paraId="5F558670" w14:textId="1224FB15" w:rsidR="00F62FB5" w:rsidRDefault="00F62FB5" w:rsidP="00F62FB5">
            <w:r>
              <w:t>HADM 1740 Business Computing</w:t>
            </w:r>
          </w:p>
        </w:tc>
        <w:tc>
          <w:tcPr>
            <w:tcW w:w="4675" w:type="dxa"/>
          </w:tcPr>
          <w:p w14:paraId="6F1352D9" w14:textId="77777777" w:rsidR="00F62FB5" w:rsidRDefault="00F62FB5" w:rsidP="00F62FB5"/>
        </w:tc>
      </w:tr>
    </w:tbl>
    <w:p w14:paraId="49ABDAAC" w14:textId="77777777" w:rsidR="00F62FB5" w:rsidRDefault="00F62FB5" w:rsidP="00F62FB5"/>
    <w:tbl>
      <w:tblPr>
        <w:tblStyle w:val="TableGrid"/>
        <w:tblW w:w="0" w:type="auto"/>
        <w:tblLook w:val="04A0" w:firstRow="1" w:lastRow="0" w:firstColumn="1" w:lastColumn="0" w:noHBand="0" w:noVBand="1"/>
      </w:tblPr>
      <w:tblGrid>
        <w:gridCol w:w="9350"/>
      </w:tblGrid>
      <w:tr w:rsidR="004918F9" w14:paraId="2C5F7184" w14:textId="77777777" w:rsidTr="004918F9">
        <w:tc>
          <w:tcPr>
            <w:tcW w:w="9350" w:type="dxa"/>
          </w:tcPr>
          <w:p w14:paraId="021D96E1" w14:textId="18B25AD9" w:rsidR="004918F9" w:rsidRPr="0010669E" w:rsidRDefault="004918F9" w:rsidP="0010669E">
            <w:pPr>
              <w:jc w:val="center"/>
              <w:rPr>
                <w:b/>
                <w:bCs/>
                <w:color w:val="C00000"/>
                <w:sz w:val="24"/>
                <w:szCs w:val="24"/>
              </w:rPr>
            </w:pPr>
            <w:r w:rsidRPr="0010669E">
              <w:rPr>
                <w:b/>
                <w:bCs/>
                <w:color w:val="C00000"/>
                <w:sz w:val="24"/>
                <w:szCs w:val="24"/>
              </w:rPr>
              <w:t>Self-Enroll Core</w:t>
            </w:r>
          </w:p>
          <w:p w14:paraId="4CE94741" w14:textId="6972D1CC" w:rsidR="004918F9" w:rsidRPr="0010669E" w:rsidRDefault="004918F9" w:rsidP="0010669E">
            <w:pPr>
              <w:jc w:val="center"/>
              <w:rPr>
                <w:i/>
                <w:iCs/>
              </w:rPr>
            </w:pPr>
            <w:r w:rsidRPr="0010669E">
              <w:rPr>
                <w:i/>
                <w:iCs/>
              </w:rPr>
              <w:t>Students are responsible for enrolling themselves into the below courses, after they have met the pre-requisites for each course</w:t>
            </w:r>
            <w:r w:rsidR="0010669E">
              <w:rPr>
                <w:i/>
                <w:iCs/>
              </w:rPr>
              <w:t>.</w:t>
            </w:r>
          </w:p>
        </w:tc>
      </w:tr>
      <w:tr w:rsidR="004918F9" w14:paraId="663DA1F9" w14:textId="77777777" w:rsidTr="004918F9">
        <w:tc>
          <w:tcPr>
            <w:tcW w:w="9350" w:type="dxa"/>
          </w:tcPr>
          <w:p w14:paraId="649293D1" w14:textId="3F0C7118" w:rsidR="004918F9" w:rsidRDefault="004918F9" w:rsidP="00F62FB5">
            <w:r>
              <w:t>HADM 2021 – Critical Thinking and Mathematical Modeling (</w:t>
            </w:r>
            <w:r w:rsidRPr="0010669E">
              <w:rPr>
                <w:color w:val="C00000"/>
              </w:rPr>
              <w:t>Pre-Req: HADM 2011</w:t>
            </w:r>
            <w:r>
              <w:t>)</w:t>
            </w:r>
          </w:p>
        </w:tc>
      </w:tr>
      <w:tr w:rsidR="004918F9" w14:paraId="57997491" w14:textId="77777777" w:rsidTr="004918F9">
        <w:tc>
          <w:tcPr>
            <w:tcW w:w="9350" w:type="dxa"/>
          </w:tcPr>
          <w:p w14:paraId="657BC09F" w14:textId="3E8F10BF" w:rsidR="004918F9" w:rsidRDefault="004918F9" w:rsidP="00F62FB5">
            <w:r>
              <w:t>HADM 2210 – Managerial Accounting (</w:t>
            </w:r>
            <w:r w:rsidRPr="0010669E">
              <w:rPr>
                <w:color w:val="C00000"/>
              </w:rPr>
              <w:t>Pre-Req: HADM 1210</w:t>
            </w:r>
            <w:r>
              <w:t>)</w:t>
            </w:r>
          </w:p>
        </w:tc>
      </w:tr>
      <w:tr w:rsidR="004918F9" w14:paraId="50D8AA47" w14:textId="77777777" w:rsidTr="004918F9">
        <w:tc>
          <w:tcPr>
            <w:tcW w:w="9350" w:type="dxa"/>
          </w:tcPr>
          <w:p w14:paraId="4B4929E2" w14:textId="5D616BD7" w:rsidR="004918F9" w:rsidRDefault="004918F9" w:rsidP="00F62FB5">
            <w:r>
              <w:t>HADM 2221 – Principles of Hospitality Real Estate (</w:t>
            </w:r>
            <w:r w:rsidRPr="0010669E">
              <w:rPr>
                <w:color w:val="C00000"/>
              </w:rPr>
              <w:t>Pre-Req: HADM 1210 &amp; HADM 2220</w:t>
            </w:r>
            <w:r>
              <w:t>)</w:t>
            </w:r>
          </w:p>
        </w:tc>
      </w:tr>
      <w:tr w:rsidR="004918F9" w14:paraId="566801FB" w14:textId="77777777" w:rsidTr="004918F9">
        <w:tc>
          <w:tcPr>
            <w:tcW w:w="9350" w:type="dxa"/>
          </w:tcPr>
          <w:p w14:paraId="408C0351" w14:textId="4B4A0FE0" w:rsidR="004918F9" w:rsidRDefault="004918F9" w:rsidP="00F62FB5">
            <w:r>
              <w:lastRenderedPageBreak/>
              <w:t>HADM 2351 – Restaurant Management (</w:t>
            </w:r>
            <w:r w:rsidRPr="0010669E">
              <w:rPr>
                <w:color w:val="C00000"/>
              </w:rPr>
              <w:t>Pre-Req: HADM 1361</w:t>
            </w:r>
            <w:r>
              <w:t>)</w:t>
            </w:r>
          </w:p>
        </w:tc>
      </w:tr>
      <w:tr w:rsidR="004918F9" w14:paraId="2A456111" w14:textId="77777777" w:rsidTr="004918F9">
        <w:tc>
          <w:tcPr>
            <w:tcW w:w="9350" w:type="dxa"/>
          </w:tcPr>
          <w:p w14:paraId="5D233216" w14:textId="372F5C7A" w:rsidR="004918F9" w:rsidRDefault="004918F9" w:rsidP="00F62FB5">
            <w:r>
              <w:t>HADM 2560 – Fundamentals of Hospitality Development Management (</w:t>
            </w:r>
            <w:r w:rsidRPr="004918F9">
              <w:rPr>
                <w:color w:val="C00000"/>
              </w:rPr>
              <w:t>Pre-Req: HADM 1350</w:t>
            </w:r>
            <w:r>
              <w:t xml:space="preserve">) </w:t>
            </w:r>
          </w:p>
        </w:tc>
      </w:tr>
      <w:tr w:rsidR="004918F9" w14:paraId="05F61676" w14:textId="77777777" w:rsidTr="004918F9">
        <w:tc>
          <w:tcPr>
            <w:tcW w:w="9350" w:type="dxa"/>
          </w:tcPr>
          <w:p w14:paraId="03E8684D" w14:textId="1D272EB8" w:rsidR="004918F9" w:rsidRDefault="004918F9" w:rsidP="00F62FB5">
            <w:r>
              <w:t>HADM 3650 – Persuasive Business Communication for Hospitality Leaders (</w:t>
            </w:r>
            <w:r w:rsidRPr="004918F9">
              <w:rPr>
                <w:color w:val="C00000"/>
              </w:rPr>
              <w:t>Pre-Req: HADM 1650</w:t>
            </w:r>
            <w:r>
              <w:t>)</w:t>
            </w:r>
          </w:p>
        </w:tc>
      </w:tr>
      <w:tr w:rsidR="004918F9" w14:paraId="31DF94E7" w14:textId="77777777" w:rsidTr="004918F9">
        <w:tc>
          <w:tcPr>
            <w:tcW w:w="9350" w:type="dxa"/>
          </w:tcPr>
          <w:p w14:paraId="1A9A70A1" w14:textId="1442A13E" w:rsidR="004918F9" w:rsidRDefault="004918F9" w:rsidP="00F62FB5">
            <w:r>
              <w:t xml:space="preserve">HADM 3870 – Business and Hospitality Law </w:t>
            </w:r>
          </w:p>
        </w:tc>
      </w:tr>
      <w:tr w:rsidR="004918F9" w14:paraId="29C2DC5A" w14:textId="77777777" w:rsidTr="004918F9">
        <w:tc>
          <w:tcPr>
            <w:tcW w:w="9350" w:type="dxa"/>
          </w:tcPr>
          <w:p w14:paraId="6F83AE4E" w14:textId="7303BF18" w:rsidR="004918F9" w:rsidRDefault="004918F9" w:rsidP="00F62FB5">
            <w:r>
              <w:t>HADM 4410 – Strategic Management (</w:t>
            </w:r>
            <w:r w:rsidRPr="004918F9">
              <w:rPr>
                <w:color w:val="C00000"/>
              </w:rPr>
              <w:t>Pre-</w:t>
            </w:r>
            <w:proofErr w:type="spellStart"/>
            <w:r w:rsidRPr="004918F9">
              <w:rPr>
                <w:color w:val="C00000"/>
              </w:rPr>
              <w:t>Reqs</w:t>
            </w:r>
            <w:proofErr w:type="spellEnd"/>
            <w:r w:rsidRPr="004918F9">
              <w:rPr>
                <w:color w:val="C00000"/>
              </w:rPr>
              <w:t>: HADM 1350, HADM 1410, HADM 1740, HADM 2220, HADM 2351, HADM 2430, and HADM 3650</w:t>
            </w:r>
            <w:r>
              <w:t xml:space="preserve">) </w:t>
            </w:r>
          </w:p>
        </w:tc>
      </w:tr>
    </w:tbl>
    <w:p w14:paraId="687CAADA" w14:textId="77777777" w:rsidR="004918F9" w:rsidRPr="00F62FB5" w:rsidRDefault="004918F9" w:rsidP="00F62FB5"/>
    <w:p w14:paraId="44E471BA" w14:textId="51F53441" w:rsidR="003F2FB3" w:rsidRPr="00D61A31" w:rsidRDefault="003F2FB3" w:rsidP="003F2FB3">
      <w:pPr>
        <w:pStyle w:val="Heading1"/>
        <w:rPr>
          <w:rFonts w:asciiTheme="minorHAnsi" w:hAnsiTheme="minorHAnsi" w:cstheme="minorHAnsi"/>
          <w:b/>
          <w:bCs/>
          <w:caps/>
          <w:sz w:val="28"/>
          <w:szCs w:val="28"/>
        </w:rPr>
      </w:pPr>
      <w:bookmarkStart w:id="6" w:name="_Toc194665492"/>
      <w:r w:rsidRPr="00D61A31">
        <w:rPr>
          <w:rFonts w:asciiTheme="minorHAnsi" w:hAnsiTheme="minorHAnsi" w:cstheme="minorHAnsi"/>
          <w:b/>
          <w:bCs/>
          <w:caps/>
          <w:sz w:val="28"/>
          <w:szCs w:val="28"/>
        </w:rPr>
        <w:t xml:space="preserve">How </w:t>
      </w:r>
      <w:r w:rsidR="005E73B7" w:rsidRPr="00D61A31">
        <w:rPr>
          <w:rFonts w:asciiTheme="minorHAnsi" w:hAnsiTheme="minorHAnsi" w:cstheme="minorHAnsi"/>
          <w:b/>
          <w:bCs/>
          <w:caps/>
          <w:sz w:val="28"/>
          <w:szCs w:val="28"/>
        </w:rPr>
        <w:t>D</w:t>
      </w:r>
      <w:r w:rsidRPr="00D61A31">
        <w:rPr>
          <w:rFonts w:asciiTheme="minorHAnsi" w:hAnsiTheme="minorHAnsi" w:cstheme="minorHAnsi"/>
          <w:b/>
          <w:bCs/>
          <w:caps/>
          <w:sz w:val="28"/>
          <w:szCs w:val="28"/>
        </w:rPr>
        <w:t xml:space="preserve">o I request a </w:t>
      </w:r>
      <w:r w:rsidR="00710DA9" w:rsidRPr="00D61A31">
        <w:rPr>
          <w:rFonts w:asciiTheme="minorHAnsi" w:hAnsiTheme="minorHAnsi" w:cstheme="minorHAnsi"/>
          <w:b/>
          <w:bCs/>
          <w:caps/>
          <w:sz w:val="28"/>
          <w:szCs w:val="28"/>
        </w:rPr>
        <w:t xml:space="preserve">1000- or 2000-level </w:t>
      </w:r>
      <w:r w:rsidRPr="00D61A31">
        <w:rPr>
          <w:rFonts w:asciiTheme="minorHAnsi" w:hAnsiTheme="minorHAnsi" w:cstheme="minorHAnsi"/>
          <w:b/>
          <w:bCs/>
          <w:caps/>
          <w:sz w:val="28"/>
          <w:szCs w:val="28"/>
        </w:rPr>
        <w:t>core section swap?</w:t>
      </w:r>
      <w:bookmarkEnd w:id="6"/>
      <w:r w:rsidRPr="00D61A31">
        <w:rPr>
          <w:rFonts w:asciiTheme="minorHAnsi" w:hAnsiTheme="minorHAnsi" w:cstheme="minorHAnsi"/>
          <w:b/>
          <w:bCs/>
          <w:caps/>
          <w:sz w:val="28"/>
          <w:szCs w:val="28"/>
        </w:rPr>
        <w:t xml:space="preserve"> </w:t>
      </w:r>
    </w:p>
    <w:p w14:paraId="10B58AD8" w14:textId="68D99746" w:rsidR="003F2FB3" w:rsidRPr="00D61A31" w:rsidRDefault="00D65FA2" w:rsidP="003F2FB3">
      <w:pPr>
        <w:rPr>
          <w:rFonts w:cstheme="minorHAnsi"/>
        </w:rPr>
      </w:pPr>
      <w:r>
        <w:rPr>
          <w:rFonts w:cstheme="minorHAnsi"/>
        </w:rPr>
        <w:t xml:space="preserve">Block enrollment into core classes will take place at least one week ahead of pre-enrollment. The Core Swap Request Form will open after block enrollment takes place. If you would like to swap into a different section of a core class you are enrolled into, please do so using the </w:t>
      </w:r>
      <w:hyperlink r:id="rId15" w:history="1">
        <w:r w:rsidR="003F2FB3" w:rsidRPr="00D61A31">
          <w:rPr>
            <w:rStyle w:val="Hyperlink"/>
            <w:rFonts w:cstheme="minorHAnsi"/>
          </w:rPr>
          <w:t>Electronic Core Swap Request Form</w:t>
        </w:r>
      </w:hyperlink>
      <w:r w:rsidR="00710DA9" w:rsidRPr="00D61A31">
        <w:rPr>
          <w:rFonts w:cstheme="minorHAnsi"/>
        </w:rPr>
        <w:t>.</w:t>
      </w:r>
    </w:p>
    <w:p w14:paraId="4C121AFF" w14:textId="13671E6B" w:rsidR="003F2FB3" w:rsidRPr="00D61A31" w:rsidRDefault="00710DA9" w:rsidP="003F2FB3">
      <w:pPr>
        <w:pStyle w:val="ListParagraph"/>
        <w:numPr>
          <w:ilvl w:val="0"/>
          <w:numId w:val="15"/>
        </w:numPr>
        <w:rPr>
          <w:rFonts w:cstheme="minorHAnsi"/>
        </w:rPr>
      </w:pPr>
      <w:r w:rsidRPr="00D61A31">
        <w:rPr>
          <w:rFonts w:cstheme="minorHAnsi"/>
        </w:rPr>
        <w:t>While</w:t>
      </w:r>
      <w:r w:rsidR="003F2FB3" w:rsidRPr="00D61A31">
        <w:rPr>
          <w:rFonts w:cstheme="minorHAnsi"/>
        </w:rPr>
        <w:t xml:space="preserve"> the registrar team will try to accommodate as many requests as possible</w:t>
      </w:r>
      <w:r w:rsidRPr="00D61A31">
        <w:rPr>
          <w:rFonts w:cstheme="minorHAnsi"/>
        </w:rPr>
        <w:t xml:space="preserve">, </w:t>
      </w:r>
      <w:r w:rsidRPr="00D61A31">
        <w:rPr>
          <w:rFonts w:cstheme="minorHAnsi"/>
          <w:b/>
          <w:bCs/>
        </w:rPr>
        <w:t>swaps are not guaranteed</w:t>
      </w:r>
      <w:r w:rsidRPr="00D61A31">
        <w:rPr>
          <w:rFonts w:cstheme="minorHAnsi"/>
        </w:rPr>
        <w:t>.</w:t>
      </w:r>
    </w:p>
    <w:p w14:paraId="43E1083B" w14:textId="76069FCC" w:rsidR="003F2FB3" w:rsidRPr="00D61A31" w:rsidRDefault="003F2FB3" w:rsidP="003F2FB3">
      <w:pPr>
        <w:pStyle w:val="ListParagraph"/>
        <w:numPr>
          <w:ilvl w:val="0"/>
          <w:numId w:val="15"/>
        </w:numPr>
        <w:rPr>
          <w:rFonts w:cstheme="minorHAnsi"/>
          <w:b/>
          <w:bCs/>
        </w:rPr>
      </w:pPr>
      <w:r w:rsidRPr="00D61A31">
        <w:rPr>
          <w:rFonts w:cstheme="minorHAnsi"/>
          <w:b/>
          <w:bCs/>
        </w:rPr>
        <w:t>Please do not submit duplicate requests</w:t>
      </w:r>
      <w:r w:rsidR="00710DA9" w:rsidRPr="00D61A31">
        <w:rPr>
          <w:rFonts w:cstheme="minorHAnsi"/>
          <w:b/>
          <w:bCs/>
        </w:rPr>
        <w:t>.</w:t>
      </w:r>
    </w:p>
    <w:p w14:paraId="0ADC0E1A" w14:textId="1556EDB0" w:rsidR="003F2FB3" w:rsidRPr="00D61A31" w:rsidRDefault="003F2FB3" w:rsidP="003F2FB3">
      <w:pPr>
        <w:pStyle w:val="ListParagraph"/>
        <w:numPr>
          <w:ilvl w:val="0"/>
          <w:numId w:val="15"/>
        </w:numPr>
        <w:rPr>
          <w:rFonts w:cstheme="minorHAnsi"/>
        </w:rPr>
      </w:pPr>
      <w:r w:rsidRPr="00D61A31">
        <w:rPr>
          <w:rFonts w:cstheme="minorHAnsi"/>
        </w:rPr>
        <w:t xml:space="preserve">If you have questions, please email </w:t>
      </w:r>
      <w:hyperlink r:id="rId16" w:history="1">
        <w:r w:rsidRPr="00D61A31">
          <w:rPr>
            <w:rStyle w:val="Hyperlink"/>
            <w:rFonts w:cstheme="minorHAnsi"/>
          </w:rPr>
          <w:t>ha-registrar@cornell.edu</w:t>
        </w:r>
      </w:hyperlink>
      <w:r w:rsidR="00710DA9" w:rsidRPr="00D61A31">
        <w:rPr>
          <w:rFonts w:cstheme="minorHAnsi"/>
        </w:rPr>
        <w:t>.</w:t>
      </w:r>
    </w:p>
    <w:p w14:paraId="17946A81" w14:textId="708BFC84" w:rsidR="000E2469" w:rsidRPr="00D61A31" w:rsidRDefault="00F46E5D" w:rsidP="007C75A9">
      <w:pPr>
        <w:pStyle w:val="Heading1"/>
        <w:rPr>
          <w:rFonts w:asciiTheme="minorHAnsi" w:hAnsiTheme="minorHAnsi" w:cstheme="minorHAnsi"/>
          <w:b/>
          <w:bCs/>
          <w:caps/>
          <w:sz w:val="28"/>
          <w:szCs w:val="28"/>
        </w:rPr>
      </w:pPr>
      <w:bookmarkStart w:id="7" w:name="_Toc194665493"/>
      <w:r w:rsidRPr="00D61A31">
        <w:rPr>
          <w:rFonts w:asciiTheme="minorHAnsi" w:hAnsiTheme="minorHAnsi" w:cstheme="minorHAnsi"/>
          <w:b/>
          <w:bCs/>
          <w:caps/>
          <w:sz w:val="28"/>
          <w:szCs w:val="28"/>
        </w:rPr>
        <w:t xml:space="preserve">I </w:t>
      </w:r>
      <w:r w:rsidR="00710DA9" w:rsidRPr="00D61A31">
        <w:rPr>
          <w:rFonts w:asciiTheme="minorHAnsi" w:hAnsiTheme="minorHAnsi" w:cstheme="minorHAnsi"/>
          <w:b/>
          <w:bCs/>
          <w:caps/>
          <w:sz w:val="28"/>
          <w:szCs w:val="28"/>
        </w:rPr>
        <w:t>received</w:t>
      </w:r>
      <w:r w:rsidRPr="00D61A31">
        <w:rPr>
          <w:rFonts w:asciiTheme="minorHAnsi" w:hAnsiTheme="minorHAnsi" w:cstheme="minorHAnsi"/>
          <w:b/>
          <w:bCs/>
          <w:caps/>
          <w:sz w:val="28"/>
          <w:szCs w:val="28"/>
        </w:rPr>
        <w:t xml:space="preserve"> an error code when I tried to enroll in a class, what do I do?</w:t>
      </w:r>
      <w:bookmarkEnd w:id="7"/>
    </w:p>
    <w:p w14:paraId="5CA0099E" w14:textId="77777777" w:rsidR="00B345D9" w:rsidRPr="00D61A31" w:rsidRDefault="00B345D9" w:rsidP="00B345D9">
      <w:pPr>
        <w:rPr>
          <w:rFonts w:cstheme="minorHAnsi"/>
        </w:rPr>
      </w:pPr>
      <w:r w:rsidRPr="00D61A31">
        <w:rPr>
          <w:rFonts w:cstheme="minorHAnsi"/>
        </w:rPr>
        <w:t xml:space="preserve">Refer to one of the following resources for next best steps: </w:t>
      </w:r>
    </w:p>
    <w:p w14:paraId="0C430E27" w14:textId="57751C02" w:rsidR="007C75A9" w:rsidRPr="00D61A31" w:rsidRDefault="00724682" w:rsidP="00B07014">
      <w:pPr>
        <w:pStyle w:val="ListParagraph"/>
        <w:numPr>
          <w:ilvl w:val="0"/>
          <w:numId w:val="22"/>
        </w:numPr>
        <w:rPr>
          <w:rFonts w:cstheme="minorHAnsi"/>
        </w:rPr>
      </w:pPr>
      <w:hyperlink r:id="rId17" w:history="1">
        <w:r w:rsidRPr="00D61A31">
          <w:rPr>
            <w:rStyle w:val="Hyperlink"/>
            <w:rFonts w:cstheme="minorHAnsi"/>
          </w:rPr>
          <w:t>Common Student Center Enrollment Error Messages</w:t>
        </w:r>
      </w:hyperlink>
      <w:r w:rsidRPr="00D61A31">
        <w:rPr>
          <w:rFonts w:cstheme="minorHAnsi"/>
        </w:rPr>
        <w:t xml:space="preserve"> </w:t>
      </w:r>
    </w:p>
    <w:p w14:paraId="42C06F0A" w14:textId="705478FC" w:rsidR="00B07014" w:rsidRPr="00D61A31" w:rsidRDefault="00B07014" w:rsidP="00B07014">
      <w:pPr>
        <w:pStyle w:val="ListParagraph"/>
        <w:numPr>
          <w:ilvl w:val="0"/>
          <w:numId w:val="22"/>
        </w:numPr>
        <w:rPr>
          <w:rFonts w:cstheme="minorHAnsi"/>
        </w:rPr>
      </w:pPr>
      <w:hyperlink r:id="rId18" w:history="1">
        <w:r w:rsidRPr="00D61A31">
          <w:rPr>
            <w:rStyle w:val="Hyperlink"/>
            <w:rFonts w:cstheme="minorHAnsi"/>
          </w:rPr>
          <w:t>Classes and Enrollment FAQ</w:t>
        </w:r>
      </w:hyperlink>
      <w:r w:rsidRPr="00D61A31">
        <w:rPr>
          <w:rFonts w:cstheme="minorHAnsi"/>
        </w:rPr>
        <w:t xml:space="preserve"> </w:t>
      </w:r>
    </w:p>
    <w:p w14:paraId="1EB1B8A2" w14:textId="4B2FA8CC" w:rsidR="000E2469" w:rsidRPr="00D61A31" w:rsidRDefault="000E2469" w:rsidP="00D27E28">
      <w:pPr>
        <w:pStyle w:val="Heading1"/>
        <w:rPr>
          <w:rFonts w:asciiTheme="minorHAnsi" w:hAnsiTheme="minorHAnsi" w:cstheme="minorHAnsi"/>
          <w:b/>
          <w:bCs/>
          <w:caps/>
          <w:sz w:val="28"/>
          <w:szCs w:val="28"/>
        </w:rPr>
      </w:pPr>
      <w:bookmarkStart w:id="8" w:name="_Toc194665494"/>
      <w:r w:rsidRPr="00D61A31">
        <w:rPr>
          <w:rFonts w:asciiTheme="minorHAnsi" w:hAnsiTheme="minorHAnsi" w:cstheme="minorHAnsi"/>
          <w:b/>
          <w:bCs/>
          <w:caps/>
          <w:sz w:val="28"/>
          <w:szCs w:val="28"/>
        </w:rPr>
        <w:t>How do I access my degree audit?</w:t>
      </w:r>
      <w:bookmarkEnd w:id="8"/>
      <w:r w:rsidRPr="00D61A31">
        <w:rPr>
          <w:rFonts w:asciiTheme="minorHAnsi" w:hAnsiTheme="minorHAnsi" w:cstheme="minorHAnsi"/>
          <w:b/>
          <w:bCs/>
          <w:caps/>
          <w:sz w:val="28"/>
          <w:szCs w:val="28"/>
        </w:rPr>
        <w:t xml:space="preserve"> </w:t>
      </w:r>
    </w:p>
    <w:p w14:paraId="681E06E1" w14:textId="7F2FC66B" w:rsidR="000E2469" w:rsidRPr="00D61A31" w:rsidRDefault="000E2469" w:rsidP="000E2469">
      <w:pPr>
        <w:rPr>
          <w:rFonts w:cstheme="minorHAnsi"/>
        </w:rPr>
      </w:pPr>
      <w:r w:rsidRPr="00D61A31">
        <w:rPr>
          <w:rFonts w:cstheme="minorHAnsi"/>
        </w:rPr>
        <w:t xml:space="preserve">Students can access their </w:t>
      </w:r>
      <w:hyperlink r:id="rId19" w:history="1">
        <w:r w:rsidRPr="00D61A31">
          <w:rPr>
            <w:rStyle w:val="Hyperlink"/>
            <w:rFonts w:cstheme="minorHAnsi"/>
          </w:rPr>
          <w:t>degree audit</w:t>
        </w:r>
      </w:hyperlink>
      <w:r w:rsidRPr="00D61A31">
        <w:rPr>
          <w:rFonts w:cstheme="minorHAnsi"/>
        </w:rPr>
        <w:t xml:space="preserve"> </w:t>
      </w:r>
      <w:r w:rsidR="00BD5133" w:rsidRPr="00D61A31">
        <w:rPr>
          <w:rFonts w:cstheme="minorHAnsi"/>
        </w:rPr>
        <w:t>via the link</w:t>
      </w:r>
      <w:r w:rsidR="00BC268B" w:rsidRPr="00D61A31">
        <w:rPr>
          <w:rFonts w:cstheme="minorHAnsi"/>
        </w:rPr>
        <w:t xml:space="preserve"> under the Registrar &amp; Academic Resources column of</w:t>
      </w:r>
      <w:r w:rsidRPr="00D61A31">
        <w:rPr>
          <w:rFonts w:cstheme="minorHAnsi"/>
        </w:rPr>
        <w:t xml:space="preserve"> </w:t>
      </w:r>
      <w:hyperlink r:id="rId20" w:history="1">
        <w:r w:rsidRPr="00D61A31">
          <w:rPr>
            <w:rStyle w:val="Hyperlink"/>
            <w:rFonts w:cstheme="minorHAnsi"/>
          </w:rPr>
          <w:t>Hotelie Launchpad</w:t>
        </w:r>
      </w:hyperlink>
      <w:r w:rsidRPr="00D61A31">
        <w:rPr>
          <w:rFonts w:cstheme="minorHAnsi"/>
        </w:rPr>
        <w:t xml:space="preserve">. It is important that students check their degree audits regularly to track their progression through their degree requirements. </w:t>
      </w:r>
    </w:p>
    <w:p w14:paraId="06AE34DE" w14:textId="539F3B45" w:rsidR="00D27E28" w:rsidRPr="00D61A31" w:rsidRDefault="00D27E28" w:rsidP="00D27E28">
      <w:pPr>
        <w:pStyle w:val="Heading1"/>
        <w:rPr>
          <w:rFonts w:asciiTheme="minorHAnsi" w:hAnsiTheme="minorHAnsi" w:cstheme="minorHAnsi"/>
          <w:b/>
          <w:bCs/>
          <w:caps/>
          <w:sz w:val="28"/>
          <w:szCs w:val="28"/>
        </w:rPr>
      </w:pPr>
      <w:bookmarkStart w:id="9" w:name="_Toc194665495"/>
      <w:r w:rsidRPr="00D61A31">
        <w:rPr>
          <w:rFonts w:asciiTheme="minorHAnsi" w:hAnsiTheme="minorHAnsi" w:cstheme="minorHAnsi"/>
          <w:b/>
          <w:bCs/>
          <w:caps/>
          <w:sz w:val="28"/>
          <w:szCs w:val="28"/>
        </w:rPr>
        <w:t xml:space="preserve">How </w:t>
      </w:r>
      <w:r w:rsidR="007E105F" w:rsidRPr="00D61A31">
        <w:rPr>
          <w:rFonts w:asciiTheme="minorHAnsi" w:hAnsiTheme="minorHAnsi" w:cstheme="minorHAnsi"/>
          <w:b/>
          <w:bCs/>
          <w:caps/>
          <w:sz w:val="28"/>
          <w:szCs w:val="28"/>
        </w:rPr>
        <w:t>do I increase my credit limit?</w:t>
      </w:r>
      <w:bookmarkEnd w:id="9"/>
      <w:r w:rsidRPr="00D61A31">
        <w:rPr>
          <w:rFonts w:asciiTheme="minorHAnsi" w:hAnsiTheme="minorHAnsi" w:cstheme="minorHAnsi"/>
          <w:b/>
          <w:bCs/>
          <w:caps/>
          <w:sz w:val="28"/>
          <w:szCs w:val="28"/>
        </w:rPr>
        <w:t xml:space="preserve"> </w:t>
      </w:r>
    </w:p>
    <w:p w14:paraId="6C064225" w14:textId="0B3ED503" w:rsidR="00B578FC" w:rsidRPr="00D61A31" w:rsidRDefault="00D27E28" w:rsidP="00B578FC">
      <w:pPr>
        <w:rPr>
          <w:rFonts w:cstheme="minorHAnsi"/>
        </w:rPr>
      </w:pPr>
      <w:r w:rsidRPr="00D61A31">
        <w:rPr>
          <w:rFonts w:cstheme="minorHAnsi"/>
        </w:rPr>
        <w:t>The default number of credits a Nolan School student can take is 18 credits</w:t>
      </w:r>
      <w:r w:rsidR="005E73B7" w:rsidRPr="00D61A31">
        <w:rPr>
          <w:rFonts w:cstheme="minorHAnsi"/>
        </w:rPr>
        <w:t xml:space="preserve"> (this includes PE)</w:t>
      </w:r>
      <w:r w:rsidRPr="00D61A31">
        <w:rPr>
          <w:rFonts w:cstheme="minorHAnsi"/>
        </w:rPr>
        <w:t xml:space="preserve">. </w:t>
      </w:r>
      <w:r w:rsidR="00B578FC" w:rsidRPr="00D61A31">
        <w:rPr>
          <w:rFonts w:cstheme="minorHAnsi"/>
        </w:rPr>
        <w:t xml:space="preserve">Students may request to take more than 18 credits if their cumulative GPA falls within the following ranges: </w:t>
      </w:r>
    </w:p>
    <w:tbl>
      <w:tblPr>
        <w:tblStyle w:val="TableGrid"/>
        <w:tblW w:w="0" w:type="auto"/>
        <w:tblLook w:val="04A0" w:firstRow="1" w:lastRow="0" w:firstColumn="1" w:lastColumn="0" w:noHBand="0" w:noVBand="1"/>
      </w:tblPr>
      <w:tblGrid>
        <w:gridCol w:w="4675"/>
        <w:gridCol w:w="4675"/>
      </w:tblGrid>
      <w:tr w:rsidR="0053726E" w:rsidRPr="00D61A31" w14:paraId="362B8E55" w14:textId="77777777" w:rsidTr="0053726E">
        <w:tc>
          <w:tcPr>
            <w:tcW w:w="4675" w:type="dxa"/>
          </w:tcPr>
          <w:p w14:paraId="52A02533" w14:textId="4F9C4156" w:rsidR="0053726E" w:rsidRPr="00D61A31" w:rsidRDefault="0053726E" w:rsidP="0053726E">
            <w:pPr>
              <w:rPr>
                <w:rFonts w:cstheme="minorHAnsi"/>
                <w:b/>
                <w:bCs/>
              </w:rPr>
            </w:pPr>
            <w:r w:rsidRPr="00D61A31">
              <w:rPr>
                <w:rFonts w:cstheme="minorHAnsi"/>
                <w:b/>
                <w:bCs/>
              </w:rPr>
              <w:t>Cumulative GPA</w:t>
            </w:r>
          </w:p>
        </w:tc>
        <w:tc>
          <w:tcPr>
            <w:tcW w:w="4675" w:type="dxa"/>
          </w:tcPr>
          <w:p w14:paraId="64C00924" w14:textId="5553802A" w:rsidR="0053726E" w:rsidRPr="00D61A31" w:rsidRDefault="0053726E" w:rsidP="0053726E">
            <w:pPr>
              <w:rPr>
                <w:rFonts w:cstheme="minorHAnsi"/>
                <w:b/>
                <w:bCs/>
              </w:rPr>
            </w:pPr>
            <w:r w:rsidRPr="00D61A31">
              <w:rPr>
                <w:rFonts w:cstheme="minorHAnsi"/>
                <w:b/>
                <w:bCs/>
              </w:rPr>
              <w:t>Maximum credits per semester</w:t>
            </w:r>
          </w:p>
        </w:tc>
      </w:tr>
      <w:tr w:rsidR="0053726E" w:rsidRPr="00D61A31" w14:paraId="6D36F35F" w14:textId="77777777" w:rsidTr="0053726E">
        <w:tc>
          <w:tcPr>
            <w:tcW w:w="4675" w:type="dxa"/>
          </w:tcPr>
          <w:p w14:paraId="40002E11" w14:textId="76F7E8E3" w:rsidR="0053726E" w:rsidRPr="00D61A31" w:rsidRDefault="0053726E" w:rsidP="0053726E">
            <w:pPr>
              <w:rPr>
                <w:rFonts w:cstheme="minorHAnsi"/>
              </w:rPr>
            </w:pPr>
            <w:r w:rsidRPr="00D61A31">
              <w:rPr>
                <w:rFonts w:cstheme="minorHAnsi"/>
              </w:rPr>
              <w:t>2.501 – 2.999</w:t>
            </w:r>
          </w:p>
        </w:tc>
        <w:tc>
          <w:tcPr>
            <w:tcW w:w="4675" w:type="dxa"/>
          </w:tcPr>
          <w:p w14:paraId="61F41E30" w14:textId="06EAB1D8" w:rsidR="0053726E" w:rsidRPr="00D61A31" w:rsidRDefault="0053726E" w:rsidP="0053726E">
            <w:pPr>
              <w:rPr>
                <w:rFonts w:cstheme="minorHAnsi"/>
              </w:rPr>
            </w:pPr>
            <w:r w:rsidRPr="00D61A31">
              <w:rPr>
                <w:rFonts w:cstheme="minorHAnsi"/>
              </w:rPr>
              <w:t xml:space="preserve">19 </w:t>
            </w:r>
          </w:p>
        </w:tc>
      </w:tr>
      <w:tr w:rsidR="0053726E" w:rsidRPr="00D61A31" w14:paraId="72A2EF7A" w14:textId="77777777" w:rsidTr="0053726E">
        <w:tc>
          <w:tcPr>
            <w:tcW w:w="4675" w:type="dxa"/>
          </w:tcPr>
          <w:p w14:paraId="70237ED7" w14:textId="2F8AB2C4" w:rsidR="0053726E" w:rsidRPr="00D61A31" w:rsidRDefault="00E17C7A" w:rsidP="0053726E">
            <w:pPr>
              <w:rPr>
                <w:rFonts w:cstheme="minorHAnsi"/>
              </w:rPr>
            </w:pPr>
            <w:r w:rsidRPr="00D61A31">
              <w:rPr>
                <w:rFonts w:cstheme="minorHAnsi"/>
              </w:rPr>
              <w:t>3</w:t>
            </w:r>
            <w:r w:rsidR="0053726E" w:rsidRPr="00D61A31">
              <w:rPr>
                <w:rFonts w:cstheme="minorHAnsi"/>
              </w:rPr>
              <w:t>.001 – 3.499</w:t>
            </w:r>
          </w:p>
        </w:tc>
        <w:tc>
          <w:tcPr>
            <w:tcW w:w="4675" w:type="dxa"/>
          </w:tcPr>
          <w:p w14:paraId="1CC5FDB6" w14:textId="19E15285" w:rsidR="0053726E" w:rsidRPr="00D61A31" w:rsidRDefault="0053726E" w:rsidP="0053726E">
            <w:pPr>
              <w:rPr>
                <w:rFonts w:cstheme="minorHAnsi"/>
              </w:rPr>
            </w:pPr>
            <w:r w:rsidRPr="00D61A31">
              <w:rPr>
                <w:rFonts w:cstheme="minorHAnsi"/>
              </w:rPr>
              <w:t>20</w:t>
            </w:r>
          </w:p>
        </w:tc>
      </w:tr>
      <w:tr w:rsidR="0053726E" w:rsidRPr="00D61A31" w14:paraId="694B52D2" w14:textId="77777777" w:rsidTr="0053726E">
        <w:tc>
          <w:tcPr>
            <w:tcW w:w="4675" w:type="dxa"/>
          </w:tcPr>
          <w:p w14:paraId="4787463A" w14:textId="36681144" w:rsidR="0053726E" w:rsidRPr="00D61A31" w:rsidRDefault="0053726E" w:rsidP="0053726E">
            <w:pPr>
              <w:rPr>
                <w:rFonts w:cstheme="minorHAnsi"/>
              </w:rPr>
            </w:pPr>
            <w:r w:rsidRPr="00D61A31">
              <w:rPr>
                <w:rFonts w:cstheme="minorHAnsi"/>
              </w:rPr>
              <w:t>3.500 and above</w:t>
            </w:r>
          </w:p>
        </w:tc>
        <w:tc>
          <w:tcPr>
            <w:tcW w:w="4675" w:type="dxa"/>
          </w:tcPr>
          <w:p w14:paraId="2B9E0C51" w14:textId="250EEFA8" w:rsidR="0053726E" w:rsidRPr="00D61A31" w:rsidRDefault="0053726E" w:rsidP="0053726E">
            <w:pPr>
              <w:rPr>
                <w:rFonts w:cstheme="minorHAnsi"/>
              </w:rPr>
            </w:pPr>
            <w:r w:rsidRPr="00D61A31">
              <w:rPr>
                <w:rFonts w:cstheme="minorHAnsi"/>
              </w:rPr>
              <w:t xml:space="preserve">21 </w:t>
            </w:r>
          </w:p>
        </w:tc>
      </w:tr>
    </w:tbl>
    <w:p w14:paraId="1E2BB8B1" w14:textId="32B0C2D3" w:rsidR="00BC268B" w:rsidRPr="00D61A31" w:rsidRDefault="00367CC7" w:rsidP="0053726E">
      <w:pPr>
        <w:rPr>
          <w:rFonts w:cstheme="minorHAnsi"/>
          <w:b/>
          <w:bCs/>
        </w:rPr>
      </w:pPr>
      <w:r w:rsidRPr="00D61A31">
        <w:rPr>
          <w:rFonts w:cstheme="minorHAnsi"/>
          <w:b/>
          <w:bCs/>
          <w:highlight w:val="yellow"/>
        </w:rPr>
        <w:t>Recommendation: T</w:t>
      </w:r>
      <w:r w:rsidR="0053726E" w:rsidRPr="00D61A31">
        <w:rPr>
          <w:rFonts w:cstheme="minorHAnsi"/>
          <w:b/>
          <w:bCs/>
          <w:highlight w:val="yellow"/>
        </w:rPr>
        <w:t xml:space="preserve">o request an increase in credit limit in accordance with your cumulative GPA, email </w:t>
      </w:r>
      <w:hyperlink r:id="rId21" w:history="1">
        <w:r w:rsidR="0053726E" w:rsidRPr="00D61A31">
          <w:rPr>
            <w:rStyle w:val="Hyperlink"/>
            <w:rFonts w:cstheme="minorHAnsi"/>
            <w:b/>
            <w:bCs/>
            <w:highlight w:val="yellow"/>
          </w:rPr>
          <w:t>ha-registrar@cornell.edu</w:t>
        </w:r>
      </w:hyperlink>
      <w:r w:rsidR="00CB4425" w:rsidRPr="00D61A31">
        <w:rPr>
          <w:rFonts w:cstheme="minorHAnsi"/>
          <w:b/>
          <w:bCs/>
          <w:highlight w:val="yellow"/>
        </w:rPr>
        <w:t xml:space="preserve"> at least 3 days prior to your </w:t>
      </w:r>
      <w:r w:rsidR="00F349A3">
        <w:rPr>
          <w:rFonts w:cstheme="minorHAnsi"/>
          <w:b/>
          <w:bCs/>
          <w:highlight w:val="yellow"/>
        </w:rPr>
        <w:t>enrollment</w:t>
      </w:r>
      <w:r w:rsidR="00CB4425" w:rsidRPr="00D61A31">
        <w:rPr>
          <w:rFonts w:cstheme="minorHAnsi"/>
          <w:b/>
          <w:bCs/>
          <w:highlight w:val="yellow"/>
        </w:rPr>
        <w:t xml:space="preserve"> window</w:t>
      </w:r>
      <w:r w:rsidR="00CB4425" w:rsidRPr="00D61A31">
        <w:rPr>
          <w:rFonts w:cstheme="minorHAnsi"/>
          <w:b/>
          <w:bCs/>
        </w:rPr>
        <w:t xml:space="preserve"> </w:t>
      </w:r>
    </w:p>
    <w:p w14:paraId="3A5782C6" w14:textId="33AF5123" w:rsidR="0053726E" w:rsidRDefault="0053726E" w:rsidP="0053726E">
      <w:pPr>
        <w:pStyle w:val="ListParagraph"/>
        <w:numPr>
          <w:ilvl w:val="0"/>
          <w:numId w:val="2"/>
        </w:numPr>
        <w:rPr>
          <w:rFonts w:cstheme="minorHAnsi"/>
          <w:b/>
          <w:bCs/>
        </w:rPr>
      </w:pPr>
      <w:r w:rsidRPr="00D61A31">
        <w:rPr>
          <w:rFonts w:cstheme="minorHAnsi"/>
          <w:b/>
          <w:bCs/>
        </w:rPr>
        <w:t>The credit limit increase is only valid for one semester and must be requested each semester as cumulative GPAs will change after grades are posted for each semester</w:t>
      </w:r>
      <w:r w:rsidR="005E73B7" w:rsidRPr="00D61A31">
        <w:rPr>
          <w:rFonts w:cstheme="minorHAnsi"/>
          <w:b/>
          <w:bCs/>
        </w:rPr>
        <w:t>.</w:t>
      </w:r>
      <w:r w:rsidRPr="00D61A31">
        <w:rPr>
          <w:rFonts w:cstheme="minorHAnsi"/>
          <w:b/>
          <w:bCs/>
        </w:rPr>
        <w:t xml:space="preserve"> </w:t>
      </w:r>
    </w:p>
    <w:p w14:paraId="2ED2C621" w14:textId="3D43D093" w:rsidR="0053726E" w:rsidRPr="00D61A31" w:rsidRDefault="007E105F" w:rsidP="000C7756">
      <w:pPr>
        <w:pStyle w:val="Heading1"/>
        <w:rPr>
          <w:rFonts w:asciiTheme="minorHAnsi" w:hAnsiTheme="minorHAnsi" w:cstheme="minorHAnsi"/>
          <w:b/>
          <w:bCs/>
          <w:caps/>
          <w:sz w:val="28"/>
          <w:szCs w:val="28"/>
        </w:rPr>
      </w:pPr>
      <w:bookmarkStart w:id="10" w:name="_Toc194665496"/>
      <w:r w:rsidRPr="00D61A31">
        <w:rPr>
          <w:rFonts w:asciiTheme="minorHAnsi" w:hAnsiTheme="minorHAnsi" w:cstheme="minorHAnsi"/>
          <w:b/>
          <w:bCs/>
          <w:caps/>
          <w:sz w:val="28"/>
          <w:szCs w:val="28"/>
        </w:rPr>
        <w:lastRenderedPageBreak/>
        <w:t xml:space="preserve">What </w:t>
      </w:r>
      <w:r w:rsidR="005E73B7" w:rsidRPr="00D61A31">
        <w:rPr>
          <w:rFonts w:asciiTheme="minorHAnsi" w:hAnsiTheme="minorHAnsi" w:cstheme="minorHAnsi"/>
          <w:b/>
          <w:bCs/>
          <w:caps/>
          <w:sz w:val="28"/>
          <w:szCs w:val="28"/>
        </w:rPr>
        <w:t>Is The Difference In G</w:t>
      </w:r>
      <w:r w:rsidRPr="00D61A31">
        <w:rPr>
          <w:rFonts w:asciiTheme="minorHAnsi" w:hAnsiTheme="minorHAnsi" w:cstheme="minorHAnsi"/>
          <w:b/>
          <w:bCs/>
          <w:caps/>
          <w:sz w:val="28"/>
          <w:szCs w:val="28"/>
        </w:rPr>
        <w:t xml:space="preserve">rade </w:t>
      </w:r>
      <w:r w:rsidR="005E73B7" w:rsidRPr="00D61A31">
        <w:rPr>
          <w:rFonts w:asciiTheme="minorHAnsi" w:hAnsiTheme="minorHAnsi" w:cstheme="minorHAnsi"/>
          <w:b/>
          <w:bCs/>
          <w:caps/>
          <w:sz w:val="28"/>
          <w:szCs w:val="28"/>
        </w:rPr>
        <w:t>O</w:t>
      </w:r>
      <w:r w:rsidRPr="00D61A31">
        <w:rPr>
          <w:rFonts w:asciiTheme="minorHAnsi" w:hAnsiTheme="minorHAnsi" w:cstheme="minorHAnsi"/>
          <w:b/>
          <w:bCs/>
          <w:caps/>
          <w:sz w:val="28"/>
          <w:szCs w:val="28"/>
        </w:rPr>
        <w:t>ptions?</w:t>
      </w:r>
      <w:bookmarkEnd w:id="10"/>
    </w:p>
    <w:p w14:paraId="0C9875E1" w14:textId="614A8598" w:rsidR="0053726E" w:rsidRPr="00D61A31" w:rsidRDefault="0053726E" w:rsidP="0053726E">
      <w:pPr>
        <w:rPr>
          <w:rFonts w:cstheme="minorHAnsi"/>
        </w:rPr>
      </w:pPr>
      <w:r w:rsidRPr="00D61A31">
        <w:rPr>
          <w:rFonts w:cstheme="minorHAnsi"/>
        </w:rPr>
        <w:t xml:space="preserve">Every class is offered for one of the following grade options: </w:t>
      </w:r>
    </w:p>
    <w:p w14:paraId="4592B9D6" w14:textId="77777777" w:rsidR="000C7756" w:rsidRPr="00D61A31" w:rsidRDefault="000C7756" w:rsidP="0053726E">
      <w:pPr>
        <w:pStyle w:val="ListParagraph"/>
        <w:numPr>
          <w:ilvl w:val="0"/>
          <w:numId w:val="3"/>
        </w:numPr>
        <w:rPr>
          <w:rFonts w:cstheme="minorHAnsi"/>
          <w:b/>
          <w:bCs/>
        </w:rPr>
      </w:pPr>
      <w:r w:rsidRPr="00D61A31">
        <w:rPr>
          <w:rFonts w:cstheme="minorHAnsi"/>
          <w:b/>
          <w:bCs/>
        </w:rPr>
        <w:t xml:space="preserve">Letter Grade (A+ through F) exclusively </w:t>
      </w:r>
    </w:p>
    <w:p w14:paraId="6D509E61" w14:textId="0DA7BED0" w:rsidR="000C7756" w:rsidRPr="00D61A31" w:rsidRDefault="000C7756" w:rsidP="000C7756">
      <w:pPr>
        <w:pStyle w:val="ListParagraph"/>
        <w:numPr>
          <w:ilvl w:val="1"/>
          <w:numId w:val="3"/>
        </w:numPr>
        <w:rPr>
          <w:rFonts w:cstheme="minorHAnsi"/>
        </w:rPr>
      </w:pPr>
      <w:r w:rsidRPr="00D61A31">
        <w:rPr>
          <w:rFonts w:cstheme="minorHAnsi"/>
        </w:rPr>
        <w:t>Passing is D- and above</w:t>
      </w:r>
      <w:r w:rsidR="005E73B7" w:rsidRPr="00D61A31">
        <w:rPr>
          <w:rFonts w:cstheme="minorHAnsi"/>
        </w:rPr>
        <w:t>.</w:t>
      </w:r>
      <w:r w:rsidRPr="00D61A31">
        <w:rPr>
          <w:rFonts w:cstheme="minorHAnsi"/>
        </w:rPr>
        <w:t xml:space="preserve"> </w:t>
      </w:r>
    </w:p>
    <w:p w14:paraId="7432E724" w14:textId="774FD8D2" w:rsidR="000C7756" w:rsidRPr="00D61A31" w:rsidRDefault="000C7756" w:rsidP="000C7756">
      <w:pPr>
        <w:pStyle w:val="ListParagraph"/>
        <w:numPr>
          <w:ilvl w:val="1"/>
          <w:numId w:val="3"/>
        </w:numPr>
        <w:rPr>
          <w:rFonts w:cstheme="minorHAnsi"/>
        </w:rPr>
      </w:pPr>
      <w:r w:rsidRPr="00D61A31">
        <w:rPr>
          <w:rFonts w:cstheme="minorHAnsi"/>
        </w:rPr>
        <w:t>All core classes are offered for a letter grade only</w:t>
      </w:r>
      <w:r w:rsidR="005E73B7" w:rsidRPr="00D61A31">
        <w:rPr>
          <w:rFonts w:cstheme="minorHAnsi"/>
        </w:rPr>
        <w:t>.</w:t>
      </w:r>
      <w:r w:rsidRPr="00D61A31">
        <w:rPr>
          <w:rFonts w:cstheme="minorHAnsi"/>
        </w:rPr>
        <w:t xml:space="preserve"> </w:t>
      </w:r>
    </w:p>
    <w:p w14:paraId="01AAEBCB" w14:textId="3395E2D9" w:rsidR="000C7756" w:rsidRPr="00D61A31" w:rsidRDefault="000C7756" w:rsidP="000C7756">
      <w:pPr>
        <w:pStyle w:val="ListParagraph"/>
        <w:numPr>
          <w:ilvl w:val="0"/>
          <w:numId w:val="3"/>
        </w:numPr>
        <w:rPr>
          <w:rFonts w:cstheme="minorHAnsi"/>
          <w:b/>
          <w:bCs/>
        </w:rPr>
      </w:pPr>
      <w:r w:rsidRPr="00D61A31">
        <w:rPr>
          <w:rFonts w:cstheme="minorHAnsi"/>
          <w:b/>
          <w:bCs/>
        </w:rPr>
        <w:t>Pass/Fail Exclusively (SX/UX)</w:t>
      </w:r>
    </w:p>
    <w:p w14:paraId="07F34CA4" w14:textId="4D3DF762" w:rsidR="000C7756" w:rsidRPr="00D61A31" w:rsidRDefault="000C7756" w:rsidP="000C7756">
      <w:pPr>
        <w:pStyle w:val="ListParagraph"/>
        <w:numPr>
          <w:ilvl w:val="1"/>
          <w:numId w:val="3"/>
        </w:numPr>
        <w:rPr>
          <w:rFonts w:cstheme="minorHAnsi"/>
        </w:rPr>
      </w:pPr>
      <w:r w:rsidRPr="00D61A31">
        <w:rPr>
          <w:rFonts w:cstheme="minorHAnsi"/>
        </w:rPr>
        <w:t>These classes will not impact your GPA</w:t>
      </w:r>
      <w:r w:rsidR="005E73B7" w:rsidRPr="00D61A31">
        <w:rPr>
          <w:rFonts w:cstheme="minorHAnsi"/>
        </w:rPr>
        <w:t>.</w:t>
      </w:r>
    </w:p>
    <w:p w14:paraId="182C6438" w14:textId="5D48579F" w:rsidR="000C7756" w:rsidRPr="00D61A31" w:rsidRDefault="000C7756" w:rsidP="000C7756">
      <w:pPr>
        <w:pStyle w:val="ListParagraph"/>
        <w:numPr>
          <w:ilvl w:val="1"/>
          <w:numId w:val="3"/>
        </w:numPr>
        <w:rPr>
          <w:rFonts w:cstheme="minorHAnsi"/>
        </w:rPr>
      </w:pPr>
      <w:r w:rsidRPr="00D61A31">
        <w:rPr>
          <w:rFonts w:cstheme="minorHAnsi"/>
        </w:rPr>
        <w:t>Passing grade is C- or higher</w:t>
      </w:r>
      <w:r w:rsidR="005E73B7" w:rsidRPr="00D61A31">
        <w:rPr>
          <w:rFonts w:cstheme="minorHAnsi"/>
        </w:rPr>
        <w:t>.</w:t>
      </w:r>
    </w:p>
    <w:p w14:paraId="1E1F09F5" w14:textId="65985FBC" w:rsidR="000C7756" w:rsidRPr="00D61A31" w:rsidRDefault="000C7756" w:rsidP="000C7756">
      <w:pPr>
        <w:pStyle w:val="ListParagraph"/>
        <w:numPr>
          <w:ilvl w:val="0"/>
          <w:numId w:val="3"/>
        </w:numPr>
        <w:rPr>
          <w:rFonts w:cstheme="minorHAnsi"/>
          <w:b/>
          <w:bCs/>
        </w:rPr>
      </w:pPr>
      <w:r w:rsidRPr="00D61A31">
        <w:rPr>
          <w:rFonts w:cstheme="minorHAnsi"/>
          <w:b/>
          <w:bCs/>
        </w:rPr>
        <w:t xml:space="preserve">Student Option (S/U) </w:t>
      </w:r>
    </w:p>
    <w:p w14:paraId="219DA576" w14:textId="3B56539E" w:rsidR="000C7756" w:rsidRPr="00D61A31" w:rsidRDefault="000C7756" w:rsidP="000C7756">
      <w:pPr>
        <w:pStyle w:val="ListParagraph"/>
        <w:numPr>
          <w:ilvl w:val="1"/>
          <w:numId w:val="3"/>
        </w:numPr>
        <w:rPr>
          <w:rFonts w:cstheme="minorHAnsi"/>
        </w:rPr>
      </w:pPr>
      <w:r w:rsidRPr="00D61A31">
        <w:rPr>
          <w:rFonts w:cstheme="minorHAnsi"/>
        </w:rPr>
        <w:t>Students have the choice to decide whether they would like to take th</w:t>
      </w:r>
      <w:r w:rsidR="00500525" w:rsidRPr="00D61A31">
        <w:rPr>
          <w:rFonts w:cstheme="minorHAnsi"/>
        </w:rPr>
        <w:t>e</w:t>
      </w:r>
      <w:r w:rsidRPr="00D61A31">
        <w:rPr>
          <w:rFonts w:cstheme="minorHAnsi"/>
        </w:rPr>
        <w:t xml:space="preserve"> class for a letter grade or pass/fail</w:t>
      </w:r>
      <w:r w:rsidR="005E73B7" w:rsidRPr="00D61A31">
        <w:rPr>
          <w:rFonts w:cstheme="minorHAnsi"/>
        </w:rPr>
        <w:t>.</w:t>
      </w:r>
      <w:r w:rsidRPr="00D61A31">
        <w:rPr>
          <w:rFonts w:cstheme="minorHAnsi"/>
        </w:rPr>
        <w:t xml:space="preserve"> </w:t>
      </w:r>
    </w:p>
    <w:p w14:paraId="6765B660" w14:textId="79D29A9A" w:rsidR="000C7756" w:rsidRPr="00D61A31" w:rsidRDefault="000C7756" w:rsidP="000C7756">
      <w:pPr>
        <w:pStyle w:val="ListParagraph"/>
        <w:numPr>
          <w:ilvl w:val="1"/>
          <w:numId w:val="3"/>
        </w:numPr>
        <w:rPr>
          <w:rFonts w:cstheme="minorHAnsi"/>
        </w:rPr>
      </w:pPr>
      <w:r w:rsidRPr="00D61A31">
        <w:rPr>
          <w:rFonts w:cstheme="minorHAnsi"/>
        </w:rPr>
        <w:t>If you choose to take th</w:t>
      </w:r>
      <w:r w:rsidR="00191D57" w:rsidRPr="00D61A31">
        <w:rPr>
          <w:rFonts w:cstheme="minorHAnsi"/>
        </w:rPr>
        <w:t>e</w:t>
      </w:r>
      <w:r w:rsidRPr="00D61A31">
        <w:rPr>
          <w:rFonts w:cstheme="minorHAnsi"/>
        </w:rPr>
        <w:t xml:space="preserve"> class pass/fail, it will not </w:t>
      </w:r>
      <w:r w:rsidR="00194B60" w:rsidRPr="00D61A31">
        <w:rPr>
          <w:rFonts w:cstheme="minorHAnsi"/>
        </w:rPr>
        <w:t xml:space="preserve">impact </w:t>
      </w:r>
      <w:r w:rsidRPr="00D61A31">
        <w:rPr>
          <w:rFonts w:cstheme="minorHAnsi"/>
        </w:rPr>
        <w:t>your GPA</w:t>
      </w:r>
      <w:r w:rsidR="005E73B7" w:rsidRPr="00D61A31">
        <w:rPr>
          <w:rFonts w:cstheme="minorHAnsi"/>
        </w:rPr>
        <w:t>.</w:t>
      </w:r>
    </w:p>
    <w:p w14:paraId="52A4BEA5" w14:textId="1F820DB8" w:rsidR="000C7756" w:rsidRPr="00D61A31" w:rsidRDefault="000C7756" w:rsidP="000C7756">
      <w:pPr>
        <w:pStyle w:val="ListParagraph"/>
        <w:numPr>
          <w:ilvl w:val="1"/>
          <w:numId w:val="3"/>
        </w:numPr>
        <w:rPr>
          <w:rFonts w:cstheme="minorHAnsi"/>
        </w:rPr>
      </w:pPr>
      <w:r w:rsidRPr="00D61A31">
        <w:rPr>
          <w:rFonts w:cstheme="minorHAnsi"/>
        </w:rPr>
        <w:t>Passing grade is C- or higher</w:t>
      </w:r>
      <w:r w:rsidR="005E73B7" w:rsidRPr="00D61A31">
        <w:rPr>
          <w:rFonts w:cstheme="minorHAnsi"/>
        </w:rPr>
        <w:t>.</w:t>
      </w:r>
    </w:p>
    <w:p w14:paraId="4AB56FEB" w14:textId="210666F0" w:rsidR="000C7756" w:rsidRPr="00D61A31" w:rsidRDefault="000C7756" w:rsidP="000C7756">
      <w:pPr>
        <w:pStyle w:val="ListParagraph"/>
        <w:numPr>
          <w:ilvl w:val="1"/>
          <w:numId w:val="3"/>
        </w:numPr>
        <w:rPr>
          <w:rFonts w:cstheme="minorHAnsi"/>
        </w:rPr>
      </w:pPr>
      <w:r w:rsidRPr="00D61A31">
        <w:rPr>
          <w:rFonts w:cstheme="minorHAnsi"/>
        </w:rPr>
        <w:t xml:space="preserve">All classes taken Student Option pass/fail (S/U) </w:t>
      </w:r>
      <w:r w:rsidR="005E73B7" w:rsidRPr="00D61A31">
        <w:rPr>
          <w:rFonts w:cstheme="minorHAnsi"/>
          <w:i/>
          <w:iCs/>
        </w:rPr>
        <w:t>only</w:t>
      </w:r>
      <w:r w:rsidR="005E73B7" w:rsidRPr="00D61A31">
        <w:rPr>
          <w:rFonts w:cstheme="minorHAnsi"/>
        </w:rPr>
        <w:t xml:space="preserve"> </w:t>
      </w:r>
      <w:r w:rsidRPr="00D61A31">
        <w:rPr>
          <w:rFonts w:cstheme="minorHAnsi"/>
        </w:rPr>
        <w:t>count toward Free Elective</w:t>
      </w:r>
      <w:r w:rsidR="005E73B7" w:rsidRPr="00D61A31">
        <w:rPr>
          <w:rFonts w:cstheme="minorHAnsi"/>
        </w:rPr>
        <w:t xml:space="preserve"> requirements.</w:t>
      </w:r>
      <w:r w:rsidRPr="00D61A31">
        <w:rPr>
          <w:rFonts w:cstheme="minorHAnsi"/>
        </w:rPr>
        <w:t xml:space="preserve"> </w:t>
      </w:r>
    </w:p>
    <w:p w14:paraId="47832DB2" w14:textId="5BA72B63" w:rsidR="000C7756" w:rsidRPr="00D61A31" w:rsidRDefault="000C7756" w:rsidP="000C7756">
      <w:pPr>
        <w:rPr>
          <w:rFonts w:cstheme="minorHAnsi"/>
        </w:rPr>
      </w:pPr>
      <w:r w:rsidRPr="00D61A31">
        <w:rPr>
          <w:rFonts w:cstheme="minorHAnsi"/>
        </w:rPr>
        <w:t xml:space="preserve">Note: students are limited to </w:t>
      </w:r>
      <w:r w:rsidR="005E73B7" w:rsidRPr="00D61A31">
        <w:rPr>
          <w:rFonts w:cstheme="minorHAnsi"/>
        </w:rPr>
        <w:t>enrolling in</w:t>
      </w:r>
      <w:r w:rsidRPr="00D61A31">
        <w:rPr>
          <w:rFonts w:cstheme="minorHAnsi"/>
        </w:rPr>
        <w:t xml:space="preserve"> up to 4 credits S/U in a single semester. In total, students cannot exceed 8 credits total non-graded in a single semester, including both Student Option graded credits (S/U) and Satisfactory/Unsatisfactory Only (SX/UX) credits. </w:t>
      </w:r>
    </w:p>
    <w:p w14:paraId="6812C3F9" w14:textId="06179B46" w:rsidR="000C7756" w:rsidRPr="00D61A31" w:rsidRDefault="005E73B7" w:rsidP="00744DEE">
      <w:pPr>
        <w:pStyle w:val="Heading1"/>
        <w:rPr>
          <w:rFonts w:asciiTheme="minorHAnsi" w:hAnsiTheme="minorHAnsi" w:cstheme="minorHAnsi"/>
          <w:b/>
          <w:bCs/>
          <w:caps/>
          <w:sz w:val="28"/>
          <w:szCs w:val="28"/>
        </w:rPr>
      </w:pPr>
      <w:bookmarkStart w:id="11" w:name="_Toc194665497"/>
      <w:bookmarkEnd w:id="5"/>
      <w:r w:rsidRPr="00D61A31">
        <w:rPr>
          <w:rFonts w:asciiTheme="minorHAnsi" w:hAnsiTheme="minorHAnsi" w:cstheme="minorHAnsi"/>
          <w:b/>
          <w:bCs/>
          <w:caps/>
          <w:sz w:val="28"/>
          <w:szCs w:val="28"/>
        </w:rPr>
        <w:t>What Are</w:t>
      </w:r>
      <w:r w:rsidR="007E105F" w:rsidRPr="00D61A31">
        <w:rPr>
          <w:rFonts w:asciiTheme="minorHAnsi" w:hAnsiTheme="minorHAnsi" w:cstheme="minorHAnsi"/>
          <w:b/>
          <w:bCs/>
          <w:caps/>
          <w:sz w:val="28"/>
          <w:szCs w:val="28"/>
        </w:rPr>
        <w:t xml:space="preserve"> Distribution Electives?</w:t>
      </w:r>
      <w:bookmarkEnd w:id="11"/>
      <w:r w:rsidR="007E105F" w:rsidRPr="00D61A31">
        <w:rPr>
          <w:rFonts w:asciiTheme="minorHAnsi" w:hAnsiTheme="minorHAnsi" w:cstheme="minorHAnsi"/>
          <w:b/>
          <w:bCs/>
          <w:caps/>
          <w:sz w:val="28"/>
          <w:szCs w:val="28"/>
        </w:rPr>
        <w:t xml:space="preserve"> </w:t>
      </w:r>
    </w:p>
    <w:p w14:paraId="6D4971E5" w14:textId="75FADE0B" w:rsidR="000C7756" w:rsidRPr="00D61A31" w:rsidRDefault="000C7756" w:rsidP="000C7756">
      <w:pPr>
        <w:rPr>
          <w:rFonts w:cstheme="minorHAnsi"/>
        </w:rPr>
      </w:pPr>
      <w:r w:rsidRPr="00D61A31">
        <w:rPr>
          <w:rFonts w:cstheme="minorHAnsi"/>
        </w:rPr>
        <w:t xml:space="preserve">There are two categories for Distribution Electives: </w:t>
      </w:r>
    </w:p>
    <w:p w14:paraId="5BEAA434" w14:textId="04A89256" w:rsidR="00744DEE" w:rsidRPr="00D61A31" w:rsidRDefault="002B5163" w:rsidP="00744DEE">
      <w:pPr>
        <w:rPr>
          <w:rFonts w:cstheme="minorHAnsi"/>
        </w:rPr>
      </w:pPr>
      <w:r>
        <w:rPr>
          <w:rFonts w:cstheme="minorHAnsi"/>
          <w:b/>
          <w:bCs/>
        </w:rPr>
        <w:t>Non-JCB</w:t>
      </w:r>
      <w:r w:rsidR="000C7756" w:rsidRPr="00D61A31">
        <w:rPr>
          <w:rFonts w:cstheme="minorHAnsi"/>
          <w:b/>
          <w:bCs/>
        </w:rPr>
        <w:t xml:space="preserve"> Distribution Electives</w:t>
      </w:r>
      <w:r w:rsidR="00744DEE" w:rsidRPr="00D61A31">
        <w:rPr>
          <w:rFonts w:cstheme="minorHAnsi"/>
        </w:rPr>
        <w:t xml:space="preserve"> -- 15 credits</w:t>
      </w:r>
      <w:r w:rsidR="005E73B7" w:rsidRPr="00D61A31">
        <w:rPr>
          <w:rFonts w:cstheme="minorHAnsi"/>
        </w:rPr>
        <w:t xml:space="preserve"> required</w:t>
      </w:r>
      <w:r w:rsidR="00744DEE" w:rsidRPr="00D61A31">
        <w:rPr>
          <w:rFonts w:cstheme="minorHAnsi"/>
        </w:rPr>
        <w:t xml:space="preserve">. You must take 3 credits minimum in at least </w:t>
      </w:r>
      <w:r w:rsidR="005E73B7" w:rsidRPr="00D61A31">
        <w:rPr>
          <w:rFonts w:cstheme="minorHAnsi"/>
        </w:rPr>
        <w:t>three (3)</w:t>
      </w:r>
      <w:r w:rsidR="00744DEE" w:rsidRPr="00D61A31">
        <w:rPr>
          <w:rFonts w:cstheme="minorHAnsi"/>
        </w:rPr>
        <w:t xml:space="preserve"> of the following </w:t>
      </w:r>
      <w:r w:rsidR="005E73B7" w:rsidRPr="00D61A31">
        <w:rPr>
          <w:rFonts w:cstheme="minorHAnsi"/>
        </w:rPr>
        <w:t>five (</w:t>
      </w:r>
      <w:r w:rsidR="00744DEE" w:rsidRPr="00D61A31">
        <w:rPr>
          <w:rFonts w:cstheme="minorHAnsi"/>
        </w:rPr>
        <w:t>5</w:t>
      </w:r>
      <w:r w:rsidR="005E73B7" w:rsidRPr="00D61A31">
        <w:rPr>
          <w:rFonts w:cstheme="minorHAnsi"/>
        </w:rPr>
        <w:t>)</w:t>
      </w:r>
      <w:r w:rsidR="00744DEE" w:rsidRPr="00D61A31">
        <w:rPr>
          <w:rFonts w:cstheme="minorHAnsi"/>
        </w:rPr>
        <w:t xml:space="preserve"> categories</w:t>
      </w:r>
      <w:r w:rsidR="005E73B7" w:rsidRPr="00D61A31">
        <w:rPr>
          <w:rFonts w:cstheme="minorHAnsi"/>
        </w:rPr>
        <w:t xml:space="preserve">.  These are completed through enrollment in </w:t>
      </w:r>
      <w:r>
        <w:rPr>
          <w:rFonts w:cstheme="minorHAnsi"/>
        </w:rPr>
        <w:t xml:space="preserve">liberal arts and sciences </w:t>
      </w:r>
      <w:r w:rsidR="005E73B7" w:rsidRPr="00D61A31">
        <w:rPr>
          <w:rFonts w:cstheme="minorHAnsi"/>
        </w:rPr>
        <w:t>classes</w:t>
      </w:r>
      <w:r w:rsidR="00744DEE" w:rsidRPr="00D61A31">
        <w:rPr>
          <w:rFonts w:cstheme="minorHAnsi"/>
        </w:rPr>
        <w:t xml:space="preserve"> </w:t>
      </w:r>
      <w:r w:rsidR="005E73B7" w:rsidRPr="00D61A31">
        <w:rPr>
          <w:rFonts w:cstheme="minorHAnsi"/>
        </w:rPr>
        <w:t>offered through</w:t>
      </w:r>
      <w:r w:rsidR="00744DEE" w:rsidRPr="00D61A31">
        <w:rPr>
          <w:rFonts w:cstheme="minorHAnsi"/>
        </w:rPr>
        <w:t xml:space="preserve"> </w:t>
      </w:r>
      <w:r>
        <w:rPr>
          <w:rFonts w:cstheme="minorHAnsi"/>
        </w:rPr>
        <w:t xml:space="preserve">any college at Cornell </w:t>
      </w:r>
      <w:r w:rsidRPr="00072107">
        <w:rPr>
          <w:rFonts w:cstheme="minorHAnsi"/>
          <w:i/>
          <w:iCs/>
        </w:rPr>
        <w:t>except</w:t>
      </w:r>
      <w:r>
        <w:rPr>
          <w:rFonts w:cstheme="minorHAnsi"/>
        </w:rPr>
        <w:t xml:space="preserve"> the Johnson College of Business. </w:t>
      </w:r>
    </w:p>
    <w:p w14:paraId="53AA3BE0" w14:textId="0CE4B996" w:rsidR="00744DEE" w:rsidRPr="00D61A31" w:rsidRDefault="00744DEE" w:rsidP="00744DEE">
      <w:pPr>
        <w:numPr>
          <w:ilvl w:val="0"/>
          <w:numId w:val="4"/>
        </w:numPr>
        <w:rPr>
          <w:rFonts w:cstheme="minorHAnsi"/>
        </w:rPr>
      </w:pPr>
      <w:r w:rsidRPr="00D61A31">
        <w:rPr>
          <w:rFonts w:cstheme="minorHAnsi"/>
        </w:rPr>
        <w:t>Arts, Literature, and Culture &amp; Historical Analysis (code</w:t>
      </w:r>
      <w:r w:rsidR="002B5163">
        <w:rPr>
          <w:rFonts w:cstheme="minorHAnsi"/>
        </w:rPr>
        <w:t xml:space="preserve">s: </w:t>
      </w:r>
      <w:r w:rsidR="002B5163" w:rsidRPr="002B5163">
        <w:rPr>
          <w:rFonts w:cstheme="minorHAnsi"/>
        </w:rPr>
        <w:t>ALC-AS, HST-AS, HA-HE, LAD-HE, LA-AAP, HA-AAP, ALC-AAP, HA-AG, LA-AG</w:t>
      </w:r>
      <w:r w:rsidRPr="00D61A31">
        <w:rPr>
          <w:rFonts w:cstheme="minorHAnsi"/>
        </w:rPr>
        <w:t>)​</w:t>
      </w:r>
    </w:p>
    <w:p w14:paraId="44C7EA2C" w14:textId="01C389A2" w:rsidR="00744DEE" w:rsidRPr="00D61A31" w:rsidRDefault="00744DEE" w:rsidP="00744DEE">
      <w:pPr>
        <w:numPr>
          <w:ilvl w:val="0"/>
          <w:numId w:val="4"/>
        </w:numPr>
        <w:rPr>
          <w:rFonts w:cstheme="minorHAnsi"/>
        </w:rPr>
      </w:pPr>
      <w:r w:rsidRPr="00D61A31">
        <w:rPr>
          <w:rFonts w:cstheme="minorHAnsi"/>
        </w:rPr>
        <w:t>Global Citizenship &amp; Social Difference (cod</w:t>
      </w:r>
      <w:r w:rsidR="002B5163">
        <w:rPr>
          <w:rFonts w:cstheme="minorHAnsi"/>
        </w:rPr>
        <w:t xml:space="preserve">es: </w:t>
      </w:r>
      <w:r w:rsidR="002B5163" w:rsidRPr="002B5163">
        <w:rPr>
          <w:rFonts w:cstheme="minorHAnsi"/>
        </w:rPr>
        <w:t>GLC-AS, SCD-AS, CA-HE, CA-AAP, CA-A</w:t>
      </w:r>
      <w:r w:rsidR="00B871F2">
        <w:rPr>
          <w:rFonts w:cstheme="minorHAnsi"/>
        </w:rPr>
        <w:t>G</w:t>
      </w:r>
      <w:r w:rsidR="002B5163" w:rsidRPr="002B5163">
        <w:rPr>
          <w:rFonts w:cstheme="minorHAnsi"/>
        </w:rPr>
        <w:t>, D-HE, D-AG</w:t>
      </w:r>
      <w:r w:rsidRPr="00D61A31">
        <w:rPr>
          <w:rFonts w:cstheme="minorHAnsi"/>
        </w:rPr>
        <w:t>)​</w:t>
      </w:r>
    </w:p>
    <w:p w14:paraId="446F861B" w14:textId="4B329C47" w:rsidR="00744DEE" w:rsidRPr="00D61A31" w:rsidRDefault="00744DEE" w:rsidP="00744DEE">
      <w:pPr>
        <w:numPr>
          <w:ilvl w:val="0"/>
          <w:numId w:val="4"/>
        </w:numPr>
        <w:rPr>
          <w:rFonts w:cstheme="minorHAnsi"/>
        </w:rPr>
      </w:pPr>
      <w:r w:rsidRPr="00D61A31">
        <w:rPr>
          <w:rFonts w:cstheme="minorHAnsi"/>
        </w:rPr>
        <w:t>Social Sciences (code</w:t>
      </w:r>
      <w:r w:rsidR="002B5163">
        <w:rPr>
          <w:rFonts w:cstheme="minorHAnsi"/>
        </w:rPr>
        <w:t xml:space="preserve">s: </w:t>
      </w:r>
      <w:r w:rsidR="002B5163" w:rsidRPr="002B5163">
        <w:rPr>
          <w:rFonts w:cstheme="minorHAnsi"/>
        </w:rPr>
        <w:t>SSC-AS, SBA-HE, SBA-AAP, SBA-AG</w:t>
      </w:r>
      <w:r w:rsidRPr="00D61A31">
        <w:rPr>
          <w:rFonts w:cstheme="minorHAnsi"/>
        </w:rPr>
        <w:t>)​</w:t>
      </w:r>
    </w:p>
    <w:p w14:paraId="057897C6" w14:textId="0A6334E9" w:rsidR="00744DEE" w:rsidRPr="00D61A31" w:rsidRDefault="002B5163" w:rsidP="00744DEE">
      <w:pPr>
        <w:numPr>
          <w:ilvl w:val="0"/>
          <w:numId w:val="4"/>
        </w:numPr>
        <w:rPr>
          <w:rFonts w:cstheme="minorHAnsi"/>
        </w:rPr>
      </w:pPr>
      <w:r>
        <w:rPr>
          <w:rFonts w:cstheme="minorHAnsi"/>
        </w:rPr>
        <w:t xml:space="preserve">Mathematics </w:t>
      </w:r>
      <w:r w:rsidR="00744DEE" w:rsidRPr="00D61A31">
        <w:rPr>
          <w:rFonts w:cstheme="minorHAnsi"/>
        </w:rPr>
        <w:t>and Data Science (code</w:t>
      </w:r>
      <w:r>
        <w:rPr>
          <w:rFonts w:cstheme="minorHAnsi"/>
        </w:rPr>
        <w:t>s:</w:t>
      </w:r>
      <w:r w:rsidRPr="002B5163">
        <w:rPr>
          <w:rFonts w:ascii="Helvetica" w:hAnsi="Helvetica"/>
          <w:color w:val="333333"/>
          <w:sz w:val="18"/>
          <w:szCs w:val="18"/>
          <w:shd w:val="clear" w:color="auto" w:fill="FFFFFF"/>
        </w:rPr>
        <w:t xml:space="preserve"> </w:t>
      </w:r>
      <w:r w:rsidRPr="002B5163">
        <w:rPr>
          <w:rFonts w:cstheme="minorHAnsi"/>
        </w:rPr>
        <w:t>SMR-AS, SDS-AS, MQR-AAP</w:t>
      </w:r>
      <w:r w:rsidR="00744DEE" w:rsidRPr="00D61A31">
        <w:rPr>
          <w:rFonts w:cstheme="minorHAnsi"/>
        </w:rPr>
        <w:t>)​</w:t>
      </w:r>
    </w:p>
    <w:p w14:paraId="615BB50C" w14:textId="13E74A50" w:rsidR="008C7508" w:rsidRPr="004125C9" w:rsidRDefault="00744DEE" w:rsidP="008C7508">
      <w:pPr>
        <w:numPr>
          <w:ilvl w:val="0"/>
          <w:numId w:val="4"/>
        </w:numPr>
        <w:rPr>
          <w:rFonts w:cstheme="minorHAnsi"/>
        </w:rPr>
      </w:pPr>
      <w:r w:rsidRPr="00D61A31">
        <w:rPr>
          <w:rFonts w:cstheme="minorHAnsi"/>
        </w:rPr>
        <w:t>Biological Sciences &amp; Physical Sciences (cod</w:t>
      </w:r>
      <w:r w:rsidR="002B5163">
        <w:rPr>
          <w:rFonts w:cstheme="minorHAnsi"/>
        </w:rPr>
        <w:t>es:</w:t>
      </w:r>
      <w:r w:rsidR="002B5163" w:rsidRPr="002B5163">
        <w:rPr>
          <w:rFonts w:ascii="Helvetica" w:hAnsi="Helvetica"/>
          <w:color w:val="333333"/>
          <w:sz w:val="18"/>
          <w:szCs w:val="18"/>
          <w:shd w:val="clear" w:color="auto" w:fill="FFFFFF"/>
        </w:rPr>
        <w:t xml:space="preserve"> </w:t>
      </w:r>
      <w:r w:rsidR="002B5163" w:rsidRPr="002B5163">
        <w:rPr>
          <w:rFonts w:cstheme="minorHAnsi"/>
        </w:rPr>
        <w:t>BIO-AS, PHS-AS, PBS-HE, PBS-AAP, BIO-AG, BIOLS-AG, BIONLS-AG</w:t>
      </w:r>
      <w:r w:rsidR="002B5163">
        <w:rPr>
          <w:rFonts w:cstheme="minorHAnsi"/>
        </w:rPr>
        <w:t>)</w:t>
      </w:r>
      <w:r w:rsidRPr="00D61A31">
        <w:rPr>
          <w:rFonts w:cstheme="minorHAnsi"/>
        </w:rPr>
        <w:t>​</w:t>
      </w:r>
    </w:p>
    <w:p w14:paraId="517EE30F" w14:textId="5C05680D" w:rsidR="00744DEE" w:rsidRPr="00D61A31" w:rsidRDefault="00744DEE" w:rsidP="00744DEE">
      <w:pPr>
        <w:rPr>
          <w:rFonts w:cstheme="minorHAnsi"/>
        </w:rPr>
      </w:pPr>
      <w:r w:rsidRPr="00D61A31">
        <w:rPr>
          <w:rFonts w:cstheme="minorHAnsi"/>
          <w:b/>
          <w:bCs/>
        </w:rPr>
        <w:t>Additional Distribution Electives</w:t>
      </w:r>
      <w:r w:rsidRPr="00D61A31">
        <w:rPr>
          <w:rFonts w:cstheme="minorHAnsi"/>
        </w:rPr>
        <w:t xml:space="preserve"> – 21 credits </w:t>
      </w:r>
      <w:r w:rsidR="005E73B7" w:rsidRPr="00D61A31">
        <w:rPr>
          <w:rFonts w:cstheme="minorHAnsi"/>
        </w:rPr>
        <w:t>required</w:t>
      </w:r>
      <w:r w:rsidRPr="00D61A31">
        <w:rPr>
          <w:rFonts w:cstheme="minorHAnsi"/>
        </w:rPr>
        <w:t xml:space="preserve">, including </w:t>
      </w:r>
      <w:r w:rsidR="005E73B7" w:rsidRPr="00D61A31">
        <w:rPr>
          <w:rFonts w:cstheme="minorHAnsi"/>
        </w:rPr>
        <w:t xml:space="preserve">the </w:t>
      </w:r>
      <w:r w:rsidRPr="00D61A31">
        <w:rPr>
          <w:rFonts w:cstheme="minorHAnsi"/>
        </w:rPr>
        <w:t>First Year Writing Seminar (FWS)​</w:t>
      </w:r>
    </w:p>
    <w:p w14:paraId="0BD991F1" w14:textId="7AD5EF91" w:rsidR="00744DEE" w:rsidRPr="00D61A31" w:rsidRDefault="00744DEE" w:rsidP="00744DEE">
      <w:pPr>
        <w:numPr>
          <w:ilvl w:val="0"/>
          <w:numId w:val="5"/>
        </w:numPr>
        <w:rPr>
          <w:rFonts w:cstheme="minorHAnsi"/>
        </w:rPr>
      </w:pPr>
      <w:r w:rsidRPr="00D61A31">
        <w:rPr>
          <w:rFonts w:cstheme="minorHAnsi"/>
        </w:rPr>
        <w:t>Courses that meet the Liberal Arts &amp; Sciences requirement from </w:t>
      </w:r>
      <w:r w:rsidRPr="00D61A31">
        <w:rPr>
          <w:rFonts w:cstheme="minorHAnsi"/>
          <w:i/>
          <w:iCs/>
        </w:rPr>
        <w:t>any</w:t>
      </w:r>
      <w:r w:rsidRPr="00D61A31">
        <w:rPr>
          <w:rFonts w:cstheme="minorHAnsi"/>
        </w:rPr>
        <w:t> College or School at Cornell, including the Nolan School.​</w:t>
      </w:r>
    </w:p>
    <w:p w14:paraId="34C075B6" w14:textId="57CFB8AD" w:rsidR="00744DEE" w:rsidRPr="00D61A31" w:rsidRDefault="00744DEE" w:rsidP="00744DEE">
      <w:pPr>
        <w:numPr>
          <w:ilvl w:val="0"/>
          <w:numId w:val="5"/>
        </w:numPr>
        <w:rPr>
          <w:rFonts w:cstheme="minorHAnsi"/>
        </w:rPr>
      </w:pPr>
      <w:r w:rsidRPr="00D61A31">
        <w:rPr>
          <w:rFonts w:cstheme="minorHAnsi"/>
        </w:rPr>
        <w:t>External Transfer students are waived from the FWS, but still need to complete</w:t>
      </w:r>
      <w:r w:rsidR="005E73B7" w:rsidRPr="00D61A31">
        <w:rPr>
          <w:rFonts w:cstheme="minorHAnsi"/>
        </w:rPr>
        <w:t xml:space="preserve"> a total of</w:t>
      </w:r>
      <w:r w:rsidRPr="00D61A31">
        <w:rPr>
          <w:rFonts w:cstheme="minorHAnsi"/>
        </w:rPr>
        <w:t xml:space="preserve"> 21 credits</w:t>
      </w:r>
      <w:r w:rsidR="005E73B7" w:rsidRPr="00D61A31">
        <w:rPr>
          <w:rFonts w:cstheme="minorHAnsi"/>
        </w:rPr>
        <w:t xml:space="preserve"> of additional distribution electives.</w:t>
      </w:r>
    </w:p>
    <w:p w14:paraId="3FEC16C3" w14:textId="77777777" w:rsidR="00DA0D21" w:rsidRPr="00D61A31" w:rsidRDefault="00744DEE" w:rsidP="00DA0D21">
      <w:pPr>
        <w:rPr>
          <w:rFonts w:cstheme="minorHAnsi"/>
        </w:rPr>
      </w:pPr>
      <w:r w:rsidRPr="00D61A31">
        <w:rPr>
          <w:rFonts w:cstheme="minorHAnsi"/>
        </w:rPr>
        <w:t>How to search for Distribution Electives</w:t>
      </w:r>
      <w:r w:rsidR="00DA0D21" w:rsidRPr="00D61A31">
        <w:rPr>
          <w:rFonts w:cstheme="minorHAnsi"/>
        </w:rPr>
        <w:t>:</w:t>
      </w:r>
    </w:p>
    <w:p w14:paraId="411A6C6A" w14:textId="741CB5B8" w:rsidR="00DA0D21" w:rsidRPr="00D61A31" w:rsidRDefault="00744DEE" w:rsidP="00DA0D21">
      <w:pPr>
        <w:pStyle w:val="ListParagraph"/>
        <w:numPr>
          <w:ilvl w:val="0"/>
          <w:numId w:val="23"/>
        </w:numPr>
        <w:rPr>
          <w:rFonts w:cstheme="minorHAnsi"/>
        </w:rPr>
      </w:pPr>
      <w:r w:rsidRPr="00D61A31">
        <w:rPr>
          <w:rFonts w:cstheme="minorHAnsi"/>
        </w:rPr>
        <w:lastRenderedPageBreak/>
        <w:t>Visit the</w:t>
      </w:r>
      <w:r w:rsidR="00DA0D21" w:rsidRPr="00D61A31">
        <w:rPr>
          <w:rFonts w:cstheme="minorHAnsi"/>
        </w:rPr>
        <w:t xml:space="preserve"> University</w:t>
      </w:r>
      <w:r w:rsidRPr="00D61A31">
        <w:rPr>
          <w:rFonts w:cstheme="minorHAnsi"/>
        </w:rPr>
        <w:t xml:space="preserve"> </w:t>
      </w:r>
      <w:hyperlink r:id="rId22" w:history="1">
        <w:r w:rsidRPr="00D61A31">
          <w:rPr>
            <w:rStyle w:val="Hyperlink"/>
            <w:rFonts w:cstheme="minorHAnsi"/>
          </w:rPr>
          <w:t>Courses of Study</w:t>
        </w:r>
      </w:hyperlink>
      <w:r w:rsidR="00EA7096">
        <w:rPr>
          <w:rStyle w:val="Hyperlink"/>
          <w:rFonts w:cstheme="minorHAnsi"/>
        </w:rPr>
        <w:t xml:space="preserve"> College Distribution Requirement Codes</w:t>
      </w:r>
      <w:r w:rsidR="00DA0D21" w:rsidRPr="00D61A31">
        <w:rPr>
          <w:rStyle w:val="Hyperlink"/>
          <w:rFonts w:cstheme="minorHAnsi"/>
          <w:u w:val="none"/>
        </w:rPr>
        <w:t xml:space="preserve"> </w:t>
      </w:r>
      <w:r w:rsidRPr="00D61A31">
        <w:rPr>
          <w:rFonts w:cstheme="minorHAnsi"/>
        </w:rPr>
        <w:t xml:space="preserve">to view the complete list of all Cornell colleges’ course codes that </w:t>
      </w:r>
      <w:r w:rsidR="00DA0D21" w:rsidRPr="00D61A31">
        <w:rPr>
          <w:rFonts w:cstheme="minorHAnsi"/>
        </w:rPr>
        <w:t>fulfill</w:t>
      </w:r>
      <w:r w:rsidRPr="00D61A31">
        <w:rPr>
          <w:rFonts w:cstheme="minorHAnsi"/>
        </w:rPr>
        <w:t xml:space="preserve"> this requirement</w:t>
      </w:r>
      <w:r w:rsidR="00DA0D21" w:rsidRPr="00D61A31">
        <w:rPr>
          <w:rFonts w:cstheme="minorHAnsi"/>
        </w:rPr>
        <w:t>.</w:t>
      </w:r>
      <w:r w:rsidRPr="00D61A31">
        <w:rPr>
          <w:rFonts w:cstheme="minorHAnsi"/>
        </w:rPr>
        <w:t xml:space="preserve"> </w:t>
      </w:r>
    </w:p>
    <w:p w14:paraId="7A99A985" w14:textId="25327577" w:rsidR="00744DEE" w:rsidRPr="00D61A31" w:rsidRDefault="00DA0D21" w:rsidP="00DA0D21">
      <w:pPr>
        <w:pStyle w:val="ListParagraph"/>
        <w:numPr>
          <w:ilvl w:val="0"/>
          <w:numId w:val="23"/>
        </w:numPr>
        <w:rPr>
          <w:rFonts w:cstheme="minorHAnsi"/>
        </w:rPr>
      </w:pPr>
      <w:r w:rsidRPr="00D61A31">
        <w:rPr>
          <w:rFonts w:cstheme="minorHAnsi"/>
        </w:rPr>
        <w:t>Use the s</w:t>
      </w:r>
      <w:r w:rsidR="00744DEE" w:rsidRPr="00D61A31">
        <w:rPr>
          <w:rFonts w:cstheme="minorHAnsi"/>
        </w:rPr>
        <w:t xml:space="preserve">earch </w:t>
      </w:r>
      <w:r w:rsidRPr="00D61A31">
        <w:rPr>
          <w:rFonts w:cstheme="minorHAnsi"/>
        </w:rPr>
        <w:t xml:space="preserve">feature in </w:t>
      </w:r>
      <w:r w:rsidR="00744DEE" w:rsidRPr="00D61A31">
        <w:rPr>
          <w:rFonts w:cstheme="minorHAnsi"/>
        </w:rPr>
        <w:t xml:space="preserve">the </w:t>
      </w:r>
      <w:hyperlink r:id="rId23" w:history="1">
        <w:r w:rsidR="00744DEE" w:rsidRPr="00D61A31">
          <w:rPr>
            <w:rStyle w:val="Hyperlink"/>
            <w:rFonts w:cstheme="minorHAnsi"/>
          </w:rPr>
          <w:t>Class Roster</w:t>
        </w:r>
      </w:hyperlink>
      <w:r w:rsidR="00744DEE" w:rsidRPr="00D61A31">
        <w:rPr>
          <w:rFonts w:cstheme="minorHAnsi"/>
        </w:rPr>
        <w:t xml:space="preserve"> </w:t>
      </w:r>
      <w:r w:rsidRPr="00D61A31">
        <w:rPr>
          <w:rFonts w:cstheme="minorHAnsi"/>
        </w:rPr>
        <w:t>to find</w:t>
      </w:r>
      <w:r w:rsidR="00744DEE" w:rsidRPr="00D61A31">
        <w:rPr>
          <w:rFonts w:cstheme="minorHAnsi"/>
        </w:rPr>
        <w:t xml:space="preserve"> distribution requirements through use of the college codes</w:t>
      </w:r>
      <w:r w:rsidRPr="00D61A31">
        <w:rPr>
          <w:rFonts w:cstheme="minorHAnsi"/>
        </w:rPr>
        <w:t xml:space="preserve">.  </w:t>
      </w:r>
    </w:p>
    <w:p w14:paraId="6A950A81" w14:textId="1BD12223" w:rsidR="00744DEE" w:rsidRPr="00D61A31" w:rsidRDefault="002B5163" w:rsidP="00744DEE">
      <w:pPr>
        <w:rPr>
          <w:rFonts w:cstheme="minorHAnsi"/>
        </w:rPr>
      </w:pPr>
      <w:r w:rsidRPr="00D61A31">
        <w:rPr>
          <w:rFonts w:cstheme="minorHAnsi"/>
          <w:noProof/>
        </w:rPr>
        <w:drawing>
          <wp:anchor distT="0" distB="0" distL="114300" distR="114300" simplePos="0" relativeHeight="251657728" behindDoc="0" locked="0" layoutInCell="1" allowOverlap="1" wp14:anchorId="738DF83F" wp14:editId="4592D328">
            <wp:simplePos x="0" y="0"/>
            <wp:positionH relativeFrom="page">
              <wp:posOffset>1624330</wp:posOffset>
            </wp:positionH>
            <wp:positionV relativeFrom="paragraph">
              <wp:posOffset>54610</wp:posOffset>
            </wp:positionV>
            <wp:extent cx="4759916" cy="3390900"/>
            <wp:effectExtent l="0" t="0" r="3175"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0220"/>
                    <a:stretch/>
                  </pic:blipFill>
                  <pic:spPr bwMode="auto">
                    <a:xfrm>
                      <a:off x="0" y="0"/>
                      <a:ext cx="4759916" cy="339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DEE" w:rsidRPr="00D61A31">
        <w:rPr>
          <w:rFonts w:cstheme="minorHAnsi"/>
        </w:rPr>
        <w:t> </w:t>
      </w:r>
    </w:p>
    <w:p w14:paraId="4A4A7A5F" w14:textId="519A8051" w:rsidR="00744DEE" w:rsidRPr="00D61A31" w:rsidRDefault="00744DEE" w:rsidP="00744DEE">
      <w:pPr>
        <w:rPr>
          <w:rFonts w:cstheme="minorHAnsi"/>
        </w:rPr>
      </w:pPr>
    </w:p>
    <w:p w14:paraId="507ECDD5" w14:textId="2AA88BDB" w:rsidR="00744DEE" w:rsidRPr="00D61A31" w:rsidRDefault="00744DEE" w:rsidP="00744DEE">
      <w:pPr>
        <w:rPr>
          <w:rFonts w:cstheme="minorHAnsi"/>
        </w:rPr>
      </w:pPr>
    </w:p>
    <w:p w14:paraId="62E942BD" w14:textId="782CB29A" w:rsidR="00744DEE" w:rsidRPr="00D61A31" w:rsidRDefault="00744DEE" w:rsidP="00744DEE">
      <w:pPr>
        <w:rPr>
          <w:rFonts w:cstheme="minorHAnsi"/>
        </w:rPr>
      </w:pPr>
    </w:p>
    <w:p w14:paraId="35C8E827" w14:textId="1E601BD5" w:rsidR="00744DEE" w:rsidRPr="00D61A31" w:rsidRDefault="00744DEE" w:rsidP="00744DEE">
      <w:pPr>
        <w:rPr>
          <w:rFonts w:cstheme="minorHAnsi"/>
        </w:rPr>
      </w:pPr>
    </w:p>
    <w:p w14:paraId="3A080DB4" w14:textId="22963C3E" w:rsidR="00744DEE" w:rsidRPr="00D61A31" w:rsidRDefault="00744DEE" w:rsidP="00744DEE">
      <w:pPr>
        <w:rPr>
          <w:rFonts w:cstheme="minorHAnsi"/>
        </w:rPr>
      </w:pPr>
    </w:p>
    <w:p w14:paraId="17B07AC3" w14:textId="48A28BF0" w:rsidR="00744DEE" w:rsidRPr="00D61A31" w:rsidRDefault="00744DEE" w:rsidP="00744DEE">
      <w:pPr>
        <w:rPr>
          <w:rFonts w:cstheme="minorHAnsi"/>
        </w:rPr>
      </w:pPr>
    </w:p>
    <w:p w14:paraId="605EA7F0" w14:textId="36050AC9" w:rsidR="00F74887" w:rsidRPr="00D61A31" w:rsidRDefault="00F74887" w:rsidP="00744DEE">
      <w:pPr>
        <w:rPr>
          <w:rFonts w:cstheme="minorHAnsi"/>
        </w:rPr>
      </w:pPr>
    </w:p>
    <w:p w14:paraId="64B2ED6E" w14:textId="3F4B81FB" w:rsidR="00F74887" w:rsidRPr="00D61A31" w:rsidRDefault="00F74887" w:rsidP="00744DEE">
      <w:pPr>
        <w:rPr>
          <w:rFonts w:cstheme="minorHAnsi"/>
        </w:rPr>
      </w:pPr>
    </w:p>
    <w:p w14:paraId="4EC65F09" w14:textId="3E7F4FDD" w:rsidR="00F74887" w:rsidRPr="00D61A31" w:rsidRDefault="00F74887" w:rsidP="00744DEE">
      <w:pPr>
        <w:rPr>
          <w:rFonts w:cstheme="minorHAnsi"/>
        </w:rPr>
      </w:pPr>
    </w:p>
    <w:p w14:paraId="1E28FCD7" w14:textId="4A923653" w:rsidR="00F74887" w:rsidRDefault="00F74887" w:rsidP="00744DEE">
      <w:pPr>
        <w:rPr>
          <w:rFonts w:cstheme="minorHAnsi"/>
        </w:rPr>
      </w:pPr>
    </w:p>
    <w:p w14:paraId="3D835B0D" w14:textId="77777777" w:rsidR="002B5163" w:rsidRDefault="002B5163" w:rsidP="00744DEE">
      <w:pPr>
        <w:rPr>
          <w:rFonts w:cstheme="minorHAnsi"/>
        </w:rPr>
      </w:pPr>
    </w:p>
    <w:p w14:paraId="3A0848CF" w14:textId="77777777" w:rsidR="002B5163" w:rsidRPr="00D61A31" w:rsidRDefault="002B5163" w:rsidP="00744DEE">
      <w:pPr>
        <w:rPr>
          <w:rFonts w:cstheme="minorHAnsi"/>
        </w:rPr>
      </w:pPr>
    </w:p>
    <w:p w14:paraId="1E4220FA" w14:textId="4DD7335C" w:rsidR="00744DEE" w:rsidRPr="00B871F2" w:rsidRDefault="004035AD" w:rsidP="00744DEE">
      <w:pPr>
        <w:pStyle w:val="ListParagraph"/>
        <w:numPr>
          <w:ilvl w:val="0"/>
          <w:numId w:val="7"/>
        </w:numPr>
        <w:rPr>
          <w:rFonts w:cstheme="minorHAnsi"/>
          <w:b/>
          <w:bCs/>
        </w:rPr>
      </w:pPr>
      <w:r w:rsidRPr="00D61A31">
        <w:rPr>
          <w:rFonts w:cstheme="minorHAnsi"/>
        </w:rPr>
        <w:t>Each course’s distribution requirement code is</w:t>
      </w:r>
      <w:r w:rsidR="00AA30E1" w:rsidRPr="00D61A31">
        <w:rPr>
          <w:rFonts w:cstheme="minorHAnsi"/>
        </w:rPr>
        <w:t xml:space="preserve"> also</w:t>
      </w:r>
      <w:r w:rsidRPr="00D61A31">
        <w:rPr>
          <w:rFonts w:cstheme="minorHAnsi"/>
        </w:rPr>
        <w:t xml:space="preserve"> listed in the full class description on the roster. </w:t>
      </w:r>
      <w:r w:rsidRPr="00B871F2">
        <w:rPr>
          <w:rFonts w:cstheme="minorHAnsi"/>
          <w:b/>
          <w:bCs/>
        </w:rPr>
        <w:t>If a class does not have a code</w:t>
      </w:r>
      <w:r w:rsidR="00AA30E1" w:rsidRPr="00B871F2">
        <w:rPr>
          <w:rFonts w:cstheme="minorHAnsi"/>
          <w:b/>
          <w:bCs/>
        </w:rPr>
        <w:t xml:space="preserve"> listed</w:t>
      </w:r>
      <w:r w:rsidRPr="00B871F2">
        <w:rPr>
          <w:rFonts w:cstheme="minorHAnsi"/>
          <w:b/>
          <w:bCs/>
        </w:rPr>
        <w:t xml:space="preserve">, it does not meet distribution requirements and would not count toward either </w:t>
      </w:r>
      <w:r w:rsidR="00A348CB" w:rsidRPr="00B871F2">
        <w:rPr>
          <w:rFonts w:cstheme="minorHAnsi"/>
          <w:b/>
          <w:bCs/>
        </w:rPr>
        <w:t>Non-JCB</w:t>
      </w:r>
      <w:r w:rsidRPr="00B871F2">
        <w:rPr>
          <w:rFonts w:cstheme="minorHAnsi"/>
          <w:b/>
          <w:bCs/>
        </w:rPr>
        <w:t xml:space="preserve"> Distribution Elective credits or Additional Distribution Elective credits</w:t>
      </w:r>
      <w:r w:rsidR="00474F60" w:rsidRPr="00B871F2">
        <w:rPr>
          <w:rFonts w:cstheme="minorHAnsi"/>
          <w:b/>
          <w:bCs/>
        </w:rPr>
        <w:t>.</w:t>
      </w:r>
    </w:p>
    <w:p w14:paraId="548DD19D" w14:textId="00C1DEFD" w:rsidR="004035AD" w:rsidRPr="00D61A31" w:rsidRDefault="00A348CB" w:rsidP="004035AD">
      <w:pPr>
        <w:pStyle w:val="ListParagraph"/>
        <w:rPr>
          <w:rFonts w:cstheme="minorHAnsi"/>
        </w:rPr>
      </w:pPr>
      <w:r w:rsidRPr="00D61A31">
        <w:rPr>
          <w:rFonts w:cstheme="minorHAnsi"/>
          <w:noProof/>
        </w:rPr>
        <w:drawing>
          <wp:anchor distT="0" distB="0" distL="114300" distR="114300" simplePos="0" relativeHeight="251659776" behindDoc="0" locked="0" layoutInCell="1" allowOverlap="1" wp14:anchorId="1FFF78F9" wp14:editId="27D8C2C7">
            <wp:simplePos x="0" y="0"/>
            <wp:positionH relativeFrom="page">
              <wp:posOffset>2114550</wp:posOffset>
            </wp:positionH>
            <wp:positionV relativeFrom="paragraph">
              <wp:posOffset>69215</wp:posOffset>
            </wp:positionV>
            <wp:extent cx="3562350" cy="2176230"/>
            <wp:effectExtent l="0" t="0" r="0" b="0"/>
            <wp:wrapNone/>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62350" cy="2176230"/>
                    </a:xfrm>
                    <a:prstGeom prst="rect">
                      <a:avLst/>
                    </a:prstGeom>
                  </pic:spPr>
                </pic:pic>
              </a:graphicData>
            </a:graphic>
            <wp14:sizeRelH relativeFrom="page">
              <wp14:pctWidth>0</wp14:pctWidth>
            </wp14:sizeRelH>
            <wp14:sizeRelV relativeFrom="page">
              <wp14:pctHeight>0</wp14:pctHeight>
            </wp14:sizeRelV>
          </wp:anchor>
        </w:drawing>
      </w:r>
    </w:p>
    <w:p w14:paraId="64E389AE" w14:textId="4A3CBEFC" w:rsidR="004035AD" w:rsidRPr="00D61A31" w:rsidRDefault="004035AD" w:rsidP="004035AD">
      <w:pPr>
        <w:pStyle w:val="ListParagraph"/>
        <w:rPr>
          <w:rFonts w:cstheme="minorHAnsi"/>
        </w:rPr>
      </w:pPr>
    </w:p>
    <w:p w14:paraId="53ADD090" w14:textId="3163B413" w:rsidR="00F74887" w:rsidRPr="00D61A31" w:rsidRDefault="00F74887" w:rsidP="004035AD">
      <w:pPr>
        <w:pStyle w:val="ListParagraph"/>
        <w:rPr>
          <w:rFonts w:cstheme="minorHAnsi"/>
        </w:rPr>
      </w:pPr>
    </w:p>
    <w:p w14:paraId="5CA708DE" w14:textId="0E4BFD24" w:rsidR="00F74887" w:rsidRPr="00D61A31" w:rsidRDefault="00F74887" w:rsidP="004035AD">
      <w:pPr>
        <w:pStyle w:val="ListParagraph"/>
        <w:rPr>
          <w:rFonts w:cstheme="minorHAnsi"/>
        </w:rPr>
      </w:pPr>
    </w:p>
    <w:p w14:paraId="0AA988E9" w14:textId="5A5BD36F" w:rsidR="00F74887" w:rsidRPr="00D61A31" w:rsidRDefault="00F74887" w:rsidP="004035AD">
      <w:pPr>
        <w:pStyle w:val="ListParagraph"/>
        <w:rPr>
          <w:rFonts w:cstheme="minorHAnsi"/>
        </w:rPr>
      </w:pPr>
    </w:p>
    <w:p w14:paraId="18E57ED1" w14:textId="54C2F341" w:rsidR="00F74887" w:rsidRPr="00D61A31" w:rsidRDefault="00F74887" w:rsidP="004035AD">
      <w:pPr>
        <w:pStyle w:val="ListParagraph"/>
        <w:rPr>
          <w:rFonts w:cstheme="minorHAnsi"/>
        </w:rPr>
      </w:pPr>
    </w:p>
    <w:p w14:paraId="5A3AA687" w14:textId="77777777" w:rsidR="00A348CB" w:rsidRDefault="00A348CB" w:rsidP="0010669E">
      <w:pPr>
        <w:rPr>
          <w:rFonts w:cstheme="minorHAnsi"/>
        </w:rPr>
      </w:pPr>
    </w:p>
    <w:p w14:paraId="693BD79A" w14:textId="77777777" w:rsidR="00B871F2" w:rsidRDefault="00B871F2" w:rsidP="0010669E">
      <w:pPr>
        <w:rPr>
          <w:rFonts w:cstheme="minorHAnsi"/>
        </w:rPr>
      </w:pPr>
    </w:p>
    <w:p w14:paraId="0849FD13" w14:textId="77777777" w:rsidR="00B871F2" w:rsidRDefault="00B871F2" w:rsidP="0010669E">
      <w:pPr>
        <w:rPr>
          <w:rFonts w:cstheme="minorHAnsi"/>
        </w:rPr>
      </w:pPr>
    </w:p>
    <w:p w14:paraId="76953B14" w14:textId="77777777" w:rsidR="00B871F2" w:rsidRPr="0010669E" w:rsidRDefault="00B871F2" w:rsidP="0010669E">
      <w:pPr>
        <w:rPr>
          <w:rFonts w:cstheme="minorHAnsi"/>
        </w:rPr>
      </w:pPr>
    </w:p>
    <w:p w14:paraId="71497636" w14:textId="785485D4" w:rsidR="004035AD" w:rsidRPr="00D61A31" w:rsidRDefault="007E105F" w:rsidP="004035AD">
      <w:pPr>
        <w:pStyle w:val="Heading1"/>
        <w:rPr>
          <w:rFonts w:asciiTheme="minorHAnsi" w:hAnsiTheme="minorHAnsi" w:cstheme="minorHAnsi"/>
          <w:b/>
          <w:bCs/>
          <w:caps/>
          <w:sz w:val="28"/>
          <w:szCs w:val="28"/>
        </w:rPr>
      </w:pPr>
      <w:bookmarkStart w:id="12" w:name="_Toc194665498"/>
      <w:r w:rsidRPr="00D61A31">
        <w:rPr>
          <w:rFonts w:asciiTheme="minorHAnsi" w:hAnsiTheme="minorHAnsi" w:cstheme="minorHAnsi"/>
          <w:b/>
          <w:bCs/>
          <w:caps/>
          <w:sz w:val="28"/>
          <w:szCs w:val="28"/>
        </w:rPr>
        <w:t xml:space="preserve">What </w:t>
      </w:r>
      <w:r w:rsidR="00AA30E1" w:rsidRPr="00D61A31">
        <w:rPr>
          <w:rFonts w:asciiTheme="minorHAnsi" w:hAnsiTheme="minorHAnsi" w:cstheme="minorHAnsi"/>
          <w:b/>
          <w:bCs/>
          <w:caps/>
          <w:sz w:val="28"/>
          <w:szCs w:val="28"/>
        </w:rPr>
        <w:t>is</w:t>
      </w:r>
      <w:r w:rsidRPr="00D61A31">
        <w:rPr>
          <w:rFonts w:asciiTheme="minorHAnsi" w:hAnsiTheme="minorHAnsi" w:cstheme="minorHAnsi"/>
          <w:b/>
          <w:bCs/>
          <w:caps/>
          <w:sz w:val="28"/>
          <w:szCs w:val="28"/>
        </w:rPr>
        <w:t xml:space="preserve"> the Ethics Requirement?</w:t>
      </w:r>
      <w:bookmarkEnd w:id="12"/>
    </w:p>
    <w:p w14:paraId="56EE9A6B" w14:textId="097C79B8" w:rsidR="004035AD" w:rsidRDefault="004035AD" w:rsidP="004035AD">
      <w:pPr>
        <w:rPr>
          <w:rFonts w:cstheme="minorHAnsi"/>
        </w:rPr>
      </w:pPr>
      <w:r w:rsidRPr="00D61A31">
        <w:rPr>
          <w:rFonts w:cstheme="minorHAnsi"/>
        </w:rPr>
        <w:t xml:space="preserve">The ethics course requirement is intended to prepare students to think critically and knowledgeably about what is (or should be) considered right or wrong, good or bad, virtue or vice within their </w:t>
      </w:r>
      <w:r w:rsidRPr="00D61A31">
        <w:rPr>
          <w:rFonts w:cstheme="minorHAnsi"/>
        </w:rPr>
        <w:lastRenderedPageBreak/>
        <w:t>personal, professional, and/or public lives. ​</w:t>
      </w:r>
      <w:r w:rsidR="00887D1B">
        <w:rPr>
          <w:rFonts w:cstheme="minorHAnsi"/>
        </w:rPr>
        <w:t xml:space="preserve">A course will be counted toward the ethics requirement if it has a notable focus/emphasis on (i.e., includes within its primary objectives) content of the following nature: </w:t>
      </w:r>
    </w:p>
    <w:p w14:paraId="1100B80B" w14:textId="0FA6AA51" w:rsidR="00887D1B" w:rsidRDefault="00887D1B" w:rsidP="00887D1B">
      <w:pPr>
        <w:pStyle w:val="ListParagraph"/>
        <w:numPr>
          <w:ilvl w:val="0"/>
          <w:numId w:val="7"/>
        </w:numPr>
        <w:rPr>
          <w:rFonts w:cstheme="minorHAnsi"/>
        </w:rPr>
      </w:pPr>
      <w:r w:rsidRPr="00887D1B">
        <w:rPr>
          <w:rFonts w:cstheme="minorHAnsi"/>
        </w:rPr>
        <w:t>An introduction to the philosophical study of morality, including the theory of right and wrong behavior, the theory of value (goodness and badness), the theory of virtue and vice, etc.</w:t>
      </w:r>
    </w:p>
    <w:p w14:paraId="72172872" w14:textId="40EE219D" w:rsidR="00887D1B" w:rsidRDefault="00887D1B" w:rsidP="00887D1B">
      <w:pPr>
        <w:pStyle w:val="ListParagraph"/>
        <w:numPr>
          <w:ilvl w:val="0"/>
          <w:numId w:val="7"/>
        </w:numPr>
        <w:rPr>
          <w:rFonts w:cstheme="minorHAnsi"/>
        </w:rPr>
      </w:pPr>
      <w:r w:rsidRPr="00887D1B">
        <w:rPr>
          <w:rFonts w:cstheme="minorHAnsi"/>
        </w:rPr>
        <w:t>An introduction to the main theories of ethics, and/or the influential philosophers within a society (e.g., John Stuart Mill's Utilitarianism and Immanuel Kant's Groundwork for the Metaphysics of Morals in Western philosophy)</w:t>
      </w:r>
    </w:p>
    <w:p w14:paraId="1B449297" w14:textId="0B8954DE" w:rsidR="00887D1B" w:rsidRDefault="00887D1B" w:rsidP="00887D1B">
      <w:pPr>
        <w:pStyle w:val="ListParagraph"/>
        <w:numPr>
          <w:ilvl w:val="0"/>
          <w:numId w:val="7"/>
        </w:numPr>
        <w:rPr>
          <w:rFonts w:cstheme="minorHAnsi"/>
        </w:rPr>
      </w:pPr>
      <w:r w:rsidRPr="00887D1B">
        <w:rPr>
          <w:rFonts w:cstheme="minorHAnsi"/>
        </w:rPr>
        <w:t>An exploration of one or more contemporary ethical/moral issues and/or contrasting ethical opinions and the reasons behind the differences</w:t>
      </w:r>
    </w:p>
    <w:p w14:paraId="06DCACF8" w14:textId="5A5A262F" w:rsidR="00887D1B" w:rsidRDefault="00887D1B" w:rsidP="00887D1B">
      <w:pPr>
        <w:pStyle w:val="ListParagraph"/>
        <w:numPr>
          <w:ilvl w:val="0"/>
          <w:numId w:val="7"/>
        </w:numPr>
        <w:rPr>
          <w:rFonts w:cstheme="minorHAnsi"/>
        </w:rPr>
      </w:pPr>
      <w:r w:rsidRPr="00887D1B">
        <w:rPr>
          <w:rFonts w:cstheme="minorHAnsi"/>
        </w:rPr>
        <w:t>Identifying and articulating your own values, and the ability to provide others with reasons for your actions and give you the means of questioning the values of others</w:t>
      </w:r>
    </w:p>
    <w:p w14:paraId="04731975" w14:textId="6A3C0B8C" w:rsidR="00887D1B" w:rsidRPr="00887D1B" w:rsidRDefault="00887D1B" w:rsidP="00887D1B">
      <w:pPr>
        <w:pStyle w:val="ListParagraph"/>
        <w:numPr>
          <w:ilvl w:val="0"/>
          <w:numId w:val="7"/>
        </w:numPr>
        <w:rPr>
          <w:rFonts w:cstheme="minorHAnsi"/>
        </w:rPr>
      </w:pPr>
      <w:r w:rsidRPr="00887D1B">
        <w:rPr>
          <w:rFonts w:cstheme="minorHAnsi"/>
        </w:rPr>
        <w:t xml:space="preserve">To engage in reflection and discussion </w:t>
      </w:r>
      <w:r w:rsidR="000C7031" w:rsidRPr="00887D1B">
        <w:rPr>
          <w:rFonts w:cstheme="minorHAnsi"/>
        </w:rPr>
        <w:t>to</w:t>
      </w:r>
      <w:r w:rsidRPr="00887D1B">
        <w:rPr>
          <w:rFonts w:cstheme="minorHAnsi"/>
        </w:rPr>
        <w:t xml:space="preserve"> gain confidence in identifying and articulating moral problems and reasons</w:t>
      </w:r>
    </w:p>
    <w:p w14:paraId="06971EEB" w14:textId="6CB59741" w:rsidR="009000E3" w:rsidRPr="00D61A31" w:rsidRDefault="00887D1B" w:rsidP="00887D1B">
      <w:pPr>
        <w:ind w:left="360"/>
        <w:rPr>
          <w:rFonts w:cstheme="minorHAnsi"/>
        </w:rPr>
      </w:pPr>
      <w:r>
        <w:t xml:space="preserve">Please review the </w:t>
      </w:r>
      <w:hyperlink r:id="rId26" w:history="1">
        <w:r w:rsidRPr="00887D1B">
          <w:rPr>
            <w:rStyle w:val="Hyperlink"/>
          </w:rPr>
          <w:t>Nolan School Distribution Requirements</w:t>
        </w:r>
      </w:hyperlink>
      <w:r>
        <w:t xml:space="preserve"> webpage for the list of approved courses that meet this requirement.</w:t>
      </w:r>
    </w:p>
    <w:p w14:paraId="3DA22531" w14:textId="5CF36DED" w:rsidR="004035AD" w:rsidRPr="00D61A31" w:rsidRDefault="004035AD" w:rsidP="00887D1B">
      <w:pPr>
        <w:ind w:left="360"/>
        <w:rPr>
          <w:rFonts w:cstheme="minorHAnsi"/>
        </w:rPr>
      </w:pPr>
      <w:bookmarkStart w:id="13" w:name="_Hlk117007509"/>
      <w:r w:rsidRPr="00D61A31">
        <w:rPr>
          <w:rFonts w:cstheme="minorHAnsi"/>
        </w:rPr>
        <w:t xml:space="preserve">If you </w:t>
      </w:r>
      <w:r w:rsidR="00AA30E1" w:rsidRPr="00D61A31">
        <w:rPr>
          <w:rFonts w:cstheme="minorHAnsi"/>
        </w:rPr>
        <w:t>discover</w:t>
      </w:r>
      <w:r w:rsidRPr="00D61A31">
        <w:rPr>
          <w:rFonts w:cstheme="minorHAnsi"/>
        </w:rPr>
        <w:t xml:space="preserve"> a course you think </w:t>
      </w:r>
      <w:r w:rsidR="00AA30E1" w:rsidRPr="00D61A31">
        <w:rPr>
          <w:rFonts w:cstheme="minorHAnsi"/>
        </w:rPr>
        <w:t>may</w:t>
      </w:r>
      <w:r w:rsidRPr="00D61A31">
        <w:rPr>
          <w:rFonts w:cstheme="minorHAnsi"/>
        </w:rPr>
        <w:t xml:space="preserve"> count toward this requirement and it is not listed </w:t>
      </w:r>
      <w:r w:rsidR="00D215FE">
        <w:rPr>
          <w:rFonts w:cstheme="minorHAnsi"/>
        </w:rPr>
        <w:t xml:space="preserve">on the </w:t>
      </w:r>
      <w:hyperlink r:id="rId27" w:history="1">
        <w:r w:rsidR="00D215FE" w:rsidRPr="00D215FE">
          <w:rPr>
            <w:rStyle w:val="Hyperlink"/>
            <w:rFonts w:cstheme="minorHAnsi"/>
          </w:rPr>
          <w:t>Nolan School Distribution Requirements</w:t>
        </w:r>
      </w:hyperlink>
      <w:r w:rsidR="00D215FE">
        <w:rPr>
          <w:rFonts w:cstheme="minorHAnsi"/>
        </w:rPr>
        <w:t xml:space="preserve"> webpage</w:t>
      </w:r>
      <w:r w:rsidRPr="00D61A31">
        <w:rPr>
          <w:rFonts w:cstheme="minorHAnsi"/>
        </w:rPr>
        <w:t xml:space="preserve">, please email </w:t>
      </w:r>
      <w:hyperlink r:id="rId28" w:history="1">
        <w:r w:rsidRPr="00D61A31">
          <w:rPr>
            <w:rStyle w:val="Hyperlink"/>
            <w:rFonts w:cstheme="minorHAnsi"/>
          </w:rPr>
          <w:t>ha-registrar@cornell.edu</w:t>
        </w:r>
      </w:hyperlink>
      <w:r w:rsidRPr="00D61A31">
        <w:rPr>
          <w:rFonts w:cstheme="minorHAnsi"/>
        </w:rPr>
        <w:t xml:space="preserve"> to ask the registrar team </w:t>
      </w:r>
      <w:r w:rsidR="00AA30E1" w:rsidRPr="00D61A31">
        <w:rPr>
          <w:rFonts w:cstheme="minorHAnsi"/>
        </w:rPr>
        <w:t>for</w:t>
      </w:r>
      <w:r w:rsidRPr="00D61A31">
        <w:rPr>
          <w:rFonts w:cstheme="minorHAnsi"/>
        </w:rPr>
        <w:t xml:space="preserve"> </w:t>
      </w:r>
      <w:r w:rsidR="007E105F" w:rsidRPr="00D61A31">
        <w:rPr>
          <w:rFonts w:cstheme="minorHAnsi"/>
        </w:rPr>
        <w:t xml:space="preserve">review </w:t>
      </w:r>
      <w:r w:rsidR="00AA30E1" w:rsidRPr="00D61A31">
        <w:rPr>
          <w:rFonts w:cstheme="minorHAnsi"/>
        </w:rPr>
        <w:t xml:space="preserve">of </w:t>
      </w:r>
      <w:r w:rsidR="007E105F" w:rsidRPr="00D61A31">
        <w:rPr>
          <w:rFonts w:cstheme="minorHAnsi"/>
        </w:rPr>
        <w:t>the course</w:t>
      </w:r>
      <w:r w:rsidR="00AA30E1" w:rsidRPr="00D61A31">
        <w:rPr>
          <w:rFonts w:cstheme="minorHAnsi"/>
        </w:rPr>
        <w:t>.</w:t>
      </w:r>
    </w:p>
    <w:p w14:paraId="1079A5CA" w14:textId="5C5B821F" w:rsidR="004035AD" w:rsidRPr="00D61A31" w:rsidRDefault="007E105F" w:rsidP="007E105F">
      <w:pPr>
        <w:pStyle w:val="Heading1"/>
        <w:rPr>
          <w:rFonts w:asciiTheme="minorHAnsi" w:hAnsiTheme="minorHAnsi" w:cstheme="minorHAnsi"/>
          <w:b/>
          <w:bCs/>
          <w:caps/>
          <w:sz w:val="28"/>
          <w:szCs w:val="28"/>
        </w:rPr>
      </w:pPr>
      <w:bookmarkStart w:id="14" w:name="_Toc194665499"/>
      <w:bookmarkEnd w:id="13"/>
      <w:r w:rsidRPr="00D61A31">
        <w:rPr>
          <w:rFonts w:asciiTheme="minorHAnsi" w:hAnsiTheme="minorHAnsi" w:cstheme="minorHAnsi"/>
          <w:b/>
          <w:bCs/>
          <w:caps/>
          <w:sz w:val="28"/>
          <w:szCs w:val="28"/>
        </w:rPr>
        <w:t xml:space="preserve">What </w:t>
      </w:r>
      <w:r w:rsidR="00AA30E1" w:rsidRPr="00D61A31">
        <w:rPr>
          <w:rFonts w:asciiTheme="minorHAnsi" w:hAnsiTheme="minorHAnsi" w:cstheme="minorHAnsi"/>
          <w:b/>
          <w:bCs/>
          <w:caps/>
          <w:sz w:val="28"/>
          <w:szCs w:val="28"/>
        </w:rPr>
        <w:t>is</w:t>
      </w:r>
      <w:r w:rsidRPr="00D61A31">
        <w:rPr>
          <w:rFonts w:asciiTheme="minorHAnsi" w:hAnsiTheme="minorHAnsi" w:cstheme="minorHAnsi"/>
          <w:b/>
          <w:bCs/>
          <w:caps/>
          <w:sz w:val="28"/>
          <w:szCs w:val="28"/>
        </w:rPr>
        <w:t xml:space="preserve"> the Diversity and Inclusion Requirement?</w:t>
      </w:r>
      <w:bookmarkEnd w:id="14"/>
    </w:p>
    <w:p w14:paraId="3B038523" w14:textId="171B11A0" w:rsidR="009000E3" w:rsidRDefault="007E105F" w:rsidP="007E105F">
      <w:pPr>
        <w:rPr>
          <w:rFonts w:cstheme="minorHAnsi"/>
        </w:rPr>
      </w:pPr>
      <w:r w:rsidRPr="00D61A31">
        <w:rPr>
          <w:rFonts w:cstheme="minorHAnsi"/>
        </w:rPr>
        <w:t>The diversity course requirement is intended to provide students with an opportunity to explore the challenges/opportunities to an organization or community stemming from issues related to power, privilege, access, and equity</w:t>
      </w:r>
      <w:r w:rsidR="00AA30E1" w:rsidRPr="00D61A31">
        <w:rPr>
          <w:rFonts w:cstheme="minorHAnsi"/>
        </w:rPr>
        <w:t>.</w:t>
      </w:r>
      <w:r w:rsidR="00887D1B">
        <w:rPr>
          <w:rFonts w:cstheme="minorHAnsi"/>
        </w:rPr>
        <w:t xml:space="preserve"> </w:t>
      </w:r>
      <w:r w:rsidR="00887D1B" w:rsidRPr="00887D1B">
        <w:rPr>
          <w:rFonts w:cstheme="minorHAnsi"/>
        </w:rPr>
        <w:t>A course will be counted toward the diversity requirement if it has a notable focus/emphasis on (i.e., includes within its primary objectives) content of the following nature:</w:t>
      </w:r>
    </w:p>
    <w:p w14:paraId="7ECD6976" w14:textId="5383CC32" w:rsidR="00887D1B" w:rsidRDefault="00887D1B" w:rsidP="00887D1B">
      <w:pPr>
        <w:pStyle w:val="ListParagraph"/>
        <w:numPr>
          <w:ilvl w:val="0"/>
          <w:numId w:val="26"/>
        </w:numPr>
        <w:rPr>
          <w:rFonts w:cstheme="minorHAnsi"/>
        </w:rPr>
      </w:pPr>
      <w:r w:rsidRPr="00887D1B">
        <w:rPr>
          <w:rFonts w:cstheme="minorHAnsi"/>
        </w:rPr>
        <w:t>An examination of access and equity in the context of culture, race, ethnicity, gender, sexual orientation, socio-economic status, and/or ability</w:t>
      </w:r>
    </w:p>
    <w:p w14:paraId="3479A942" w14:textId="190FF900" w:rsidR="00887D1B" w:rsidRDefault="00887D1B" w:rsidP="00887D1B">
      <w:pPr>
        <w:pStyle w:val="ListParagraph"/>
        <w:numPr>
          <w:ilvl w:val="0"/>
          <w:numId w:val="26"/>
        </w:numPr>
        <w:rPr>
          <w:rFonts w:cstheme="minorHAnsi"/>
        </w:rPr>
      </w:pPr>
      <w:r w:rsidRPr="00887D1B">
        <w:rPr>
          <w:rFonts w:cstheme="minorHAnsi"/>
        </w:rPr>
        <w:t>Identify the major debates within our society related to power, privilege, access, and equity and explore the relevant histories to identify/understand what has led to them</w:t>
      </w:r>
    </w:p>
    <w:p w14:paraId="2A6A6F75" w14:textId="01458DF6" w:rsidR="00887D1B" w:rsidRDefault="00887D1B" w:rsidP="00887D1B">
      <w:pPr>
        <w:pStyle w:val="ListParagraph"/>
        <w:numPr>
          <w:ilvl w:val="0"/>
          <w:numId w:val="26"/>
        </w:numPr>
        <w:rPr>
          <w:rFonts w:cstheme="minorHAnsi"/>
        </w:rPr>
      </w:pPr>
      <w:r w:rsidRPr="00887D1B">
        <w:rPr>
          <w:rFonts w:cstheme="minorHAnsi"/>
        </w:rPr>
        <w:t>Apply knowledge of D&amp;I to frame, analyze, discuss, and propose sustainable solutions to contemporary issues within organizations or communities</w:t>
      </w:r>
    </w:p>
    <w:p w14:paraId="71F1DF97" w14:textId="1BAAEB93" w:rsidR="00887D1B" w:rsidRDefault="00887D1B" w:rsidP="00887D1B">
      <w:pPr>
        <w:pStyle w:val="ListParagraph"/>
        <w:numPr>
          <w:ilvl w:val="0"/>
          <w:numId w:val="26"/>
        </w:numPr>
        <w:rPr>
          <w:rFonts w:cstheme="minorHAnsi"/>
        </w:rPr>
      </w:pPr>
      <w:r w:rsidRPr="00887D1B">
        <w:rPr>
          <w:rFonts w:cstheme="minorHAnsi"/>
        </w:rPr>
        <w:t>Exploration of aspects of diversity as potential assets for transforming and enriching organizations and communities</w:t>
      </w:r>
    </w:p>
    <w:p w14:paraId="086DF11A" w14:textId="4573B912" w:rsidR="00887D1B" w:rsidRPr="00D215FE" w:rsidRDefault="00887D1B" w:rsidP="00D215FE">
      <w:pPr>
        <w:pStyle w:val="ListParagraph"/>
        <w:numPr>
          <w:ilvl w:val="0"/>
          <w:numId w:val="26"/>
        </w:numPr>
        <w:rPr>
          <w:rFonts w:cstheme="minorHAnsi"/>
        </w:rPr>
      </w:pPr>
      <w:r w:rsidRPr="00887D1B">
        <w:rPr>
          <w:rFonts w:cstheme="minorHAnsi"/>
        </w:rPr>
        <w:t>An exploration of Social Identity findings and its impact on individuals’ feelings, perspectives, and experiences; and how understanding identities are linked to interpersonal and institutional levels</w:t>
      </w:r>
    </w:p>
    <w:p w14:paraId="5F60218D" w14:textId="7CC71728" w:rsidR="00887D1B" w:rsidRPr="00D61A31" w:rsidRDefault="00887D1B" w:rsidP="007E105F">
      <w:pPr>
        <w:rPr>
          <w:rFonts w:cstheme="minorHAnsi"/>
        </w:rPr>
      </w:pPr>
      <w:r>
        <w:t xml:space="preserve">Please review the </w:t>
      </w:r>
      <w:hyperlink r:id="rId29" w:history="1">
        <w:r w:rsidRPr="00887D1B">
          <w:rPr>
            <w:rStyle w:val="Hyperlink"/>
          </w:rPr>
          <w:t>Nolan School Distribution Requirements</w:t>
        </w:r>
      </w:hyperlink>
      <w:r>
        <w:t xml:space="preserve"> webpage for the list of approved courses that meet this requirement.</w:t>
      </w:r>
    </w:p>
    <w:p w14:paraId="306098E5" w14:textId="77777777" w:rsidR="00D215FE" w:rsidRPr="00D61A31" w:rsidRDefault="00D215FE" w:rsidP="00D215FE">
      <w:pPr>
        <w:rPr>
          <w:rFonts w:cstheme="minorHAnsi"/>
        </w:rPr>
      </w:pPr>
      <w:r w:rsidRPr="00D61A31">
        <w:rPr>
          <w:rFonts w:cstheme="minorHAnsi"/>
        </w:rPr>
        <w:t xml:space="preserve">If you discover a course you think may count toward this requirement and it is not listed </w:t>
      </w:r>
      <w:r>
        <w:rPr>
          <w:rFonts w:cstheme="minorHAnsi"/>
        </w:rPr>
        <w:t xml:space="preserve">on the </w:t>
      </w:r>
      <w:hyperlink r:id="rId30" w:history="1">
        <w:r w:rsidRPr="00D215FE">
          <w:rPr>
            <w:rStyle w:val="Hyperlink"/>
            <w:rFonts w:cstheme="minorHAnsi"/>
          </w:rPr>
          <w:t>Nolan School Distribution Requirements</w:t>
        </w:r>
      </w:hyperlink>
      <w:r>
        <w:rPr>
          <w:rFonts w:cstheme="minorHAnsi"/>
        </w:rPr>
        <w:t xml:space="preserve"> webpage</w:t>
      </w:r>
      <w:r w:rsidRPr="00D61A31">
        <w:rPr>
          <w:rFonts w:cstheme="minorHAnsi"/>
        </w:rPr>
        <w:t xml:space="preserve">, please email </w:t>
      </w:r>
      <w:hyperlink r:id="rId31" w:history="1">
        <w:r w:rsidRPr="00D61A31">
          <w:rPr>
            <w:rStyle w:val="Hyperlink"/>
            <w:rFonts w:cstheme="minorHAnsi"/>
          </w:rPr>
          <w:t>ha-registrar@cornell.edu</w:t>
        </w:r>
      </w:hyperlink>
      <w:r w:rsidRPr="00D61A31">
        <w:rPr>
          <w:rFonts w:cstheme="minorHAnsi"/>
        </w:rPr>
        <w:t xml:space="preserve"> to ask the registrar team for review of the course.</w:t>
      </w:r>
    </w:p>
    <w:p w14:paraId="4403DDCE" w14:textId="1A61D3EE" w:rsidR="00B70558" w:rsidRDefault="00B70558" w:rsidP="00B70558">
      <w:pPr>
        <w:pStyle w:val="Heading1"/>
        <w:rPr>
          <w:rFonts w:asciiTheme="minorHAnsi" w:hAnsiTheme="minorHAnsi" w:cstheme="minorHAnsi"/>
          <w:b/>
          <w:bCs/>
          <w:caps/>
          <w:sz w:val="28"/>
          <w:szCs w:val="28"/>
        </w:rPr>
      </w:pPr>
      <w:bookmarkStart w:id="15" w:name="_Toc194665500"/>
      <w:r>
        <w:rPr>
          <w:rFonts w:asciiTheme="minorHAnsi" w:hAnsiTheme="minorHAnsi" w:cstheme="minorHAnsi"/>
          <w:b/>
          <w:bCs/>
          <w:caps/>
          <w:sz w:val="28"/>
          <w:szCs w:val="28"/>
        </w:rPr>
        <w:lastRenderedPageBreak/>
        <w:t xml:space="preserve">Which Nolan </w:t>
      </w:r>
      <w:r w:rsidR="00A47445">
        <w:rPr>
          <w:rFonts w:asciiTheme="minorHAnsi" w:hAnsiTheme="minorHAnsi" w:cstheme="minorHAnsi"/>
          <w:b/>
          <w:bCs/>
          <w:caps/>
          <w:sz w:val="28"/>
          <w:szCs w:val="28"/>
        </w:rPr>
        <w:t>S</w:t>
      </w:r>
      <w:r>
        <w:rPr>
          <w:rFonts w:asciiTheme="minorHAnsi" w:hAnsiTheme="minorHAnsi" w:cstheme="minorHAnsi"/>
          <w:b/>
          <w:bCs/>
          <w:caps/>
          <w:sz w:val="28"/>
          <w:szCs w:val="28"/>
        </w:rPr>
        <w:t xml:space="preserve">chool classes meet </w:t>
      </w:r>
      <w:r w:rsidR="00A47445">
        <w:rPr>
          <w:rFonts w:asciiTheme="minorHAnsi" w:hAnsiTheme="minorHAnsi" w:cstheme="minorHAnsi"/>
          <w:b/>
          <w:bCs/>
          <w:caps/>
          <w:sz w:val="28"/>
          <w:szCs w:val="28"/>
        </w:rPr>
        <w:t>A</w:t>
      </w:r>
      <w:r>
        <w:rPr>
          <w:rFonts w:asciiTheme="minorHAnsi" w:hAnsiTheme="minorHAnsi" w:cstheme="minorHAnsi"/>
          <w:b/>
          <w:bCs/>
          <w:caps/>
          <w:sz w:val="28"/>
          <w:szCs w:val="28"/>
        </w:rPr>
        <w:t xml:space="preserve">dditional </w:t>
      </w:r>
      <w:r w:rsidR="00A47445">
        <w:rPr>
          <w:rFonts w:asciiTheme="minorHAnsi" w:hAnsiTheme="minorHAnsi" w:cstheme="minorHAnsi"/>
          <w:b/>
          <w:bCs/>
          <w:caps/>
          <w:sz w:val="28"/>
          <w:szCs w:val="28"/>
        </w:rPr>
        <w:t>D</w:t>
      </w:r>
      <w:r>
        <w:rPr>
          <w:rFonts w:asciiTheme="minorHAnsi" w:hAnsiTheme="minorHAnsi" w:cstheme="minorHAnsi"/>
          <w:b/>
          <w:bCs/>
          <w:caps/>
          <w:sz w:val="28"/>
          <w:szCs w:val="28"/>
        </w:rPr>
        <w:t xml:space="preserve">istribution </w:t>
      </w:r>
      <w:r w:rsidR="00A47445">
        <w:rPr>
          <w:rFonts w:asciiTheme="minorHAnsi" w:hAnsiTheme="minorHAnsi" w:cstheme="minorHAnsi"/>
          <w:b/>
          <w:bCs/>
          <w:caps/>
          <w:sz w:val="28"/>
          <w:szCs w:val="28"/>
        </w:rPr>
        <w:t>E</w:t>
      </w:r>
      <w:r>
        <w:rPr>
          <w:rFonts w:asciiTheme="minorHAnsi" w:hAnsiTheme="minorHAnsi" w:cstheme="minorHAnsi"/>
          <w:b/>
          <w:bCs/>
          <w:caps/>
          <w:sz w:val="28"/>
          <w:szCs w:val="28"/>
        </w:rPr>
        <w:t xml:space="preserve">lective </w:t>
      </w:r>
      <w:r w:rsidR="00A47445">
        <w:rPr>
          <w:rFonts w:asciiTheme="minorHAnsi" w:hAnsiTheme="minorHAnsi" w:cstheme="minorHAnsi"/>
          <w:b/>
          <w:bCs/>
          <w:caps/>
          <w:sz w:val="28"/>
          <w:szCs w:val="28"/>
        </w:rPr>
        <w:t>R</w:t>
      </w:r>
      <w:r>
        <w:rPr>
          <w:rFonts w:asciiTheme="minorHAnsi" w:hAnsiTheme="minorHAnsi" w:cstheme="minorHAnsi"/>
          <w:b/>
          <w:bCs/>
          <w:caps/>
          <w:sz w:val="28"/>
          <w:szCs w:val="28"/>
        </w:rPr>
        <w:t>equirements?</w:t>
      </w:r>
      <w:bookmarkEnd w:id="15"/>
    </w:p>
    <w:p w14:paraId="2A3C2D54" w14:textId="544D1814" w:rsidR="00B70558" w:rsidRPr="00B70558" w:rsidRDefault="00B70558" w:rsidP="00B70558">
      <w:r>
        <w:t xml:space="preserve">Students can find the list of Nolan School Distribution Requirement Codes on Courses of Study. Below is a list of Nolan School classes that are currently approved to meet Additional Distribution Electives. </w:t>
      </w:r>
    </w:p>
    <w:p w14:paraId="552EC195" w14:textId="034B1C88" w:rsidR="00B70558" w:rsidRPr="00B70558" w:rsidRDefault="00B70558" w:rsidP="00B70558">
      <w:pPr>
        <w:numPr>
          <w:ilvl w:val="0"/>
          <w:numId w:val="25"/>
        </w:numPr>
        <w:rPr>
          <w:rFonts w:cstheme="minorHAnsi"/>
        </w:rPr>
      </w:pPr>
      <w:r w:rsidRPr="00B70558">
        <w:rPr>
          <w:rFonts w:cstheme="minorHAnsi"/>
        </w:rPr>
        <w:t>HADM 4300</w:t>
      </w:r>
      <w:r>
        <w:rPr>
          <w:rFonts w:cstheme="minorHAnsi"/>
        </w:rPr>
        <w:t xml:space="preserve"> </w:t>
      </w:r>
      <w:r w:rsidRPr="00B70558">
        <w:rPr>
          <w:rFonts w:cstheme="minorHAnsi"/>
        </w:rPr>
        <w:t>Introduction to Wines (ALC-HA)</w:t>
      </w:r>
      <w:r w:rsidRPr="00B70558">
        <w:rPr>
          <w:rFonts w:cstheme="minorHAnsi"/>
        </w:rPr>
        <w:tab/>
      </w:r>
    </w:p>
    <w:p w14:paraId="7DC56424" w14:textId="4BB63C73" w:rsidR="00B70558" w:rsidRPr="00B70558" w:rsidRDefault="00B70558" w:rsidP="00B70558">
      <w:pPr>
        <w:numPr>
          <w:ilvl w:val="0"/>
          <w:numId w:val="25"/>
        </w:numPr>
        <w:rPr>
          <w:rFonts w:cstheme="minorHAnsi"/>
        </w:rPr>
      </w:pPr>
      <w:r w:rsidRPr="00B70558">
        <w:rPr>
          <w:rFonts w:cstheme="minorHAnsi"/>
        </w:rPr>
        <w:t>HADM 4380</w:t>
      </w:r>
      <w:r>
        <w:rPr>
          <w:rFonts w:cstheme="minorHAnsi"/>
        </w:rPr>
        <w:t xml:space="preserve"> </w:t>
      </w:r>
      <w:r w:rsidRPr="00B70558">
        <w:rPr>
          <w:rFonts w:cstheme="minorHAnsi"/>
        </w:rPr>
        <w:t>Seminar in Culture and Cuisine (ALC-HA, GLC-HA)</w:t>
      </w:r>
    </w:p>
    <w:p w14:paraId="189FB251" w14:textId="2D3DB450" w:rsidR="00B70558" w:rsidRPr="00B70558" w:rsidRDefault="00B70558" w:rsidP="00B70558">
      <w:pPr>
        <w:numPr>
          <w:ilvl w:val="0"/>
          <w:numId w:val="25"/>
        </w:numPr>
        <w:rPr>
          <w:rFonts w:cstheme="minorHAnsi"/>
        </w:rPr>
      </w:pPr>
      <w:r w:rsidRPr="00B70558">
        <w:rPr>
          <w:rFonts w:cstheme="minorHAnsi"/>
        </w:rPr>
        <w:t>HADM 4375</w:t>
      </w:r>
      <w:r>
        <w:rPr>
          <w:rFonts w:cstheme="minorHAnsi"/>
        </w:rPr>
        <w:t xml:space="preserve"> </w:t>
      </w:r>
      <w:r w:rsidRPr="00B70558">
        <w:rPr>
          <w:rFonts w:cstheme="minorHAnsi"/>
        </w:rPr>
        <w:t>Intro to Fermented Grains, Sake, and Cider (ALC-HA)</w:t>
      </w:r>
      <w:r w:rsidRPr="00B70558">
        <w:rPr>
          <w:rFonts w:cstheme="minorHAnsi"/>
        </w:rPr>
        <w:tab/>
      </w:r>
    </w:p>
    <w:p w14:paraId="41887D01" w14:textId="7FAEDFD9" w:rsidR="00B70558" w:rsidRPr="00B70558" w:rsidRDefault="00B70558" w:rsidP="00B70558">
      <w:pPr>
        <w:numPr>
          <w:ilvl w:val="0"/>
          <w:numId w:val="25"/>
        </w:numPr>
        <w:rPr>
          <w:rFonts w:cstheme="minorHAnsi"/>
        </w:rPr>
      </w:pPr>
      <w:r w:rsidRPr="00B70558">
        <w:rPr>
          <w:rFonts w:cstheme="minorHAnsi"/>
        </w:rPr>
        <w:t>HADM 4310</w:t>
      </w:r>
      <w:r>
        <w:rPr>
          <w:rFonts w:cstheme="minorHAnsi"/>
        </w:rPr>
        <w:t xml:space="preserve"> </w:t>
      </w:r>
      <w:r w:rsidRPr="00B70558">
        <w:rPr>
          <w:rFonts w:cstheme="minorHAnsi"/>
        </w:rPr>
        <w:t>Food &amp; Wine Pairing: Principles and Promotion (ALC-HA)</w:t>
      </w:r>
      <w:r w:rsidRPr="00B70558">
        <w:rPr>
          <w:rFonts w:cstheme="minorHAnsi"/>
        </w:rPr>
        <w:tab/>
      </w:r>
    </w:p>
    <w:p w14:paraId="2C307651" w14:textId="78FD8ABC" w:rsidR="00B70558" w:rsidRPr="00B70558" w:rsidRDefault="00B70558" w:rsidP="00B70558">
      <w:pPr>
        <w:numPr>
          <w:ilvl w:val="0"/>
          <w:numId w:val="25"/>
        </w:numPr>
        <w:rPr>
          <w:rFonts w:cstheme="minorHAnsi"/>
        </w:rPr>
      </w:pPr>
      <w:r w:rsidRPr="00B70558">
        <w:rPr>
          <w:rFonts w:cstheme="minorHAnsi"/>
        </w:rPr>
        <w:t>HADM 4315</w:t>
      </w:r>
      <w:r>
        <w:rPr>
          <w:rFonts w:cstheme="minorHAnsi"/>
        </w:rPr>
        <w:t xml:space="preserve"> </w:t>
      </w:r>
      <w:r w:rsidRPr="00B70558">
        <w:rPr>
          <w:rFonts w:cstheme="minorHAnsi"/>
        </w:rPr>
        <w:t>Nonprofit Social Enterprise &amp; Food Justice (GLC-HA, SCD-HA)</w:t>
      </w:r>
    </w:p>
    <w:p w14:paraId="5A37CAEE" w14:textId="118B0930" w:rsidR="00B70558" w:rsidRPr="00B70558" w:rsidRDefault="00B70558" w:rsidP="00B70558">
      <w:pPr>
        <w:numPr>
          <w:ilvl w:val="0"/>
          <w:numId w:val="25"/>
        </w:numPr>
        <w:rPr>
          <w:rFonts w:cstheme="minorHAnsi"/>
        </w:rPr>
      </w:pPr>
      <w:r w:rsidRPr="00B70558">
        <w:rPr>
          <w:rFonts w:cstheme="minorHAnsi"/>
        </w:rPr>
        <w:t>HADM 4</w:t>
      </w:r>
      <w:r w:rsidR="002B5163">
        <w:rPr>
          <w:rFonts w:cstheme="minorHAnsi"/>
        </w:rPr>
        <w:t>815</w:t>
      </w:r>
      <w:r>
        <w:rPr>
          <w:rFonts w:cstheme="minorHAnsi"/>
        </w:rPr>
        <w:t xml:space="preserve"> </w:t>
      </w:r>
      <w:r w:rsidRPr="00B70558">
        <w:rPr>
          <w:rFonts w:cstheme="minorHAnsi"/>
        </w:rPr>
        <w:t>Digital Platforms (SSC-HA)</w:t>
      </w:r>
      <w:r w:rsidRPr="00B70558">
        <w:rPr>
          <w:rFonts w:cstheme="minorHAnsi"/>
        </w:rPr>
        <w:tab/>
      </w:r>
    </w:p>
    <w:p w14:paraId="2970ED92" w14:textId="2358CCD0" w:rsidR="00B70558" w:rsidRPr="00B70558" w:rsidRDefault="00B70558" w:rsidP="00B70558">
      <w:pPr>
        <w:numPr>
          <w:ilvl w:val="0"/>
          <w:numId w:val="25"/>
        </w:numPr>
        <w:rPr>
          <w:rFonts w:cstheme="minorHAnsi"/>
        </w:rPr>
      </w:pPr>
      <w:r w:rsidRPr="00B70558">
        <w:rPr>
          <w:rFonts w:cstheme="minorHAnsi"/>
        </w:rPr>
        <w:t>HADM 3610</w:t>
      </w:r>
      <w:r>
        <w:rPr>
          <w:rFonts w:cstheme="minorHAnsi"/>
        </w:rPr>
        <w:t xml:space="preserve"> </w:t>
      </w:r>
      <w:r w:rsidRPr="00B70558">
        <w:rPr>
          <w:rFonts w:cstheme="minorHAnsi"/>
        </w:rPr>
        <w:t>Communication for Entrepreneurs</w:t>
      </w:r>
      <w:r>
        <w:rPr>
          <w:rFonts w:cstheme="minorHAnsi"/>
        </w:rPr>
        <w:t xml:space="preserve"> </w:t>
      </w:r>
      <w:r w:rsidRPr="00B70558">
        <w:rPr>
          <w:rFonts w:cstheme="minorHAnsi"/>
        </w:rPr>
        <w:t>(SSC-HA)</w:t>
      </w:r>
      <w:r w:rsidRPr="00B70558">
        <w:rPr>
          <w:rFonts w:cstheme="minorHAnsi"/>
        </w:rPr>
        <w:tab/>
      </w:r>
    </w:p>
    <w:p w14:paraId="6C56BD19" w14:textId="1C02FA02" w:rsidR="00B70558" w:rsidRPr="00B70558" w:rsidRDefault="00B70558" w:rsidP="00B70558">
      <w:pPr>
        <w:numPr>
          <w:ilvl w:val="0"/>
          <w:numId w:val="25"/>
        </w:numPr>
        <w:rPr>
          <w:rFonts w:cstheme="minorHAnsi"/>
        </w:rPr>
      </w:pPr>
      <w:r w:rsidRPr="00B70558">
        <w:rPr>
          <w:rFonts w:cstheme="minorHAnsi"/>
        </w:rPr>
        <w:t>HADM 4650</w:t>
      </w:r>
      <w:r>
        <w:rPr>
          <w:rFonts w:cstheme="minorHAnsi"/>
        </w:rPr>
        <w:t xml:space="preserve"> </w:t>
      </w:r>
      <w:r w:rsidRPr="00B70558">
        <w:rPr>
          <w:rFonts w:cstheme="minorHAnsi"/>
        </w:rPr>
        <w:t>Advanced Communication Practicum in Public Speaking for Hospitality Leader</w:t>
      </w:r>
      <w:r>
        <w:rPr>
          <w:rFonts w:cstheme="minorHAnsi"/>
        </w:rPr>
        <w:t xml:space="preserve">s </w:t>
      </w:r>
      <w:r w:rsidRPr="00B70558">
        <w:rPr>
          <w:rFonts w:cstheme="minorHAnsi"/>
        </w:rPr>
        <w:t>(SSC-HA)</w:t>
      </w:r>
      <w:r w:rsidRPr="00B70558">
        <w:rPr>
          <w:rFonts w:cstheme="minorHAnsi"/>
        </w:rPr>
        <w:tab/>
      </w:r>
    </w:p>
    <w:p w14:paraId="56A157B9" w14:textId="712F7592" w:rsidR="00B70558" w:rsidRPr="00B70558" w:rsidRDefault="00B70558" w:rsidP="00B70558">
      <w:pPr>
        <w:numPr>
          <w:ilvl w:val="0"/>
          <w:numId w:val="25"/>
        </w:numPr>
        <w:rPr>
          <w:rFonts w:cstheme="minorHAnsi"/>
        </w:rPr>
      </w:pPr>
      <w:r w:rsidRPr="00B70558">
        <w:rPr>
          <w:rFonts w:cstheme="minorHAnsi"/>
        </w:rPr>
        <w:t xml:space="preserve">HADM </w:t>
      </w:r>
      <w:r w:rsidR="00B871F2">
        <w:rPr>
          <w:rFonts w:cstheme="minorHAnsi"/>
        </w:rPr>
        <w:t>4335 Contemporary Issues in Food (SSC-HA)</w:t>
      </w:r>
      <w:r w:rsidRPr="00B70558">
        <w:rPr>
          <w:rFonts w:cstheme="minorHAnsi"/>
        </w:rPr>
        <w:tab/>
      </w:r>
    </w:p>
    <w:p w14:paraId="258589E0" w14:textId="4FAB32F8" w:rsidR="00B70558" w:rsidRDefault="00B70558" w:rsidP="00B70558">
      <w:pPr>
        <w:numPr>
          <w:ilvl w:val="0"/>
          <w:numId w:val="25"/>
        </w:numPr>
        <w:rPr>
          <w:rFonts w:cstheme="minorHAnsi"/>
        </w:rPr>
      </w:pPr>
      <w:r w:rsidRPr="00B70558">
        <w:rPr>
          <w:rFonts w:cstheme="minorHAnsi"/>
        </w:rPr>
        <w:t>HADM 4620</w:t>
      </w:r>
      <w:r>
        <w:rPr>
          <w:rFonts w:cstheme="minorHAnsi"/>
        </w:rPr>
        <w:t xml:space="preserve"> </w:t>
      </w:r>
      <w:r w:rsidRPr="00B70558">
        <w:rPr>
          <w:rFonts w:cstheme="minorHAnsi"/>
        </w:rPr>
        <w:t>Intercultural Communication for Business (GLC-HA, SSC-HA)</w:t>
      </w:r>
    </w:p>
    <w:p w14:paraId="4741D7E2" w14:textId="41174C44" w:rsidR="00B70558" w:rsidRDefault="00B70558" w:rsidP="00B70558">
      <w:pPr>
        <w:numPr>
          <w:ilvl w:val="0"/>
          <w:numId w:val="25"/>
        </w:numPr>
        <w:rPr>
          <w:rFonts w:cstheme="minorHAnsi"/>
        </w:rPr>
      </w:pPr>
      <w:r w:rsidRPr="00B70558">
        <w:rPr>
          <w:rFonts w:cstheme="minorHAnsi"/>
        </w:rPr>
        <w:t>HADM 3960 Leadership, Diversity, &amp; Inclusion in the Hospitality Industry (SCD-HA)</w:t>
      </w:r>
    </w:p>
    <w:p w14:paraId="53537E4E" w14:textId="14DEA026" w:rsidR="00B871F2" w:rsidRPr="00B70558" w:rsidRDefault="00B871F2" w:rsidP="00B70558">
      <w:pPr>
        <w:numPr>
          <w:ilvl w:val="0"/>
          <w:numId w:val="25"/>
        </w:numPr>
        <w:rPr>
          <w:rFonts w:cstheme="minorHAnsi"/>
        </w:rPr>
      </w:pPr>
      <w:r>
        <w:rPr>
          <w:rFonts w:cstheme="minorHAnsi"/>
        </w:rPr>
        <w:t>HADM 4500 Sustainable Development (GLC-HA)</w:t>
      </w:r>
    </w:p>
    <w:p w14:paraId="4B28352D" w14:textId="15250190" w:rsidR="004035AD" w:rsidRPr="00D61A31" w:rsidRDefault="00367CC7" w:rsidP="000E2469">
      <w:pPr>
        <w:pStyle w:val="Heading1"/>
        <w:rPr>
          <w:rFonts w:asciiTheme="minorHAnsi" w:hAnsiTheme="minorHAnsi" w:cstheme="minorHAnsi"/>
          <w:b/>
          <w:bCs/>
          <w:caps/>
          <w:sz w:val="28"/>
          <w:szCs w:val="28"/>
        </w:rPr>
      </w:pPr>
      <w:bookmarkStart w:id="16" w:name="_Toc194665501"/>
      <w:r w:rsidRPr="00D61A31">
        <w:rPr>
          <w:rFonts w:asciiTheme="minorHAnsi" w:hAnsiTheme="minorHAnsi" w:cstheme="minorHAnsi"/>
          <w:b/>
          <w:bCs/>
          <w:caps/>
          <w:sz w:val="28"/>
          <w:szCs w:val="28"/>
        </w:rPr>
        <w:t>how</w:t>
      </w:r>
      <w:r w:rsidR="000E2469" w:rsidRPr="00D61A31">
        <w:rPr>
          <w:rFonts w:asciiTheme="minorHAnsi" w:hAnsiTheme="minorHAnsi" w:cstheme="minorHAnsi"/>
          <w:b/>
          <w:bCs/>
          <w:caps/>
          <w:sz w:val="28"/>
          <w:szCs w:val="28"/>
        </w:rPr>
        <w:t xml:space="preserve"> can I declare </w:t>
      </w:r>
      <w:r w:rsidR="009D467A" w:rsidRPr="00D61A31">
        <w:rPr>
          <w:rFonts w:asciiTheme="minorHAnsi" w:hAnsiTheme="minorHAnsi" w:cstheme="minorHAnsi"/>
          <w:b/>
          <w:bCs/>
          <w:caps/>
          <w:sz w:val="28"/>
          <w:szCs w:val="28"/>
        </w:rPr>
        <w:t>my</w:t>
      </w:r>
      <w:r w:rsidR="000E2469" w:rsidRPr="00D61A31">
        <w:rPr>
          <w:rFonts w:asciiTheme="minorHAnsi" w:hAnsiTheme="minorHAnsi" w:cstheme="minorHAnsi"/>
          <w:b/>
          <w:bCs/>
          <w:caps/>
          <w:sz w:val="28"/>
          <w:szCs w:val="28"/>
        </w:rPr>
        <w:t xml:space="preserve"> Specialization?</w:t>
      </w:r>
      <w:bookmarkEnd w:id="16"/>
      <w:r w:rsidR="000E2469" w:rsidRPr="00D61A31">
        <w:rPr>
          <w:rFonts w:asciiTheme="minorHAnsi" w:hAnsiTheme="minorHAnsi" w:cstheme="minorHAnsi"/>
          <w:b/>
          <w:bCs/>
          <w:caps/>
          <w:sz w:val="28"/>
          <w:szCs w:val="28"/>
        </w:rPr>
        <w:t xml:space="preserve"> </w:t>
      </w:r>
    </w:p>
    <w:p w14:paraId="3A74AE37" w14:textId="1439FD4B" w:rsidR="00367CC7" w:rsidRPr="00D61A31" w:rsidRDefault="00367CC7" w:rsidP="000E2469">
      <w:pPr>
        <w:rPr>
          <w:rFonts w:cstheme="minorHAnsi"/>
        </w:rPr>
      </w:pPr>
      <w:r w:rsidRPr="00D61A31">
        <w:rPr>
          <w:rFonts w:cstheme="minorHAnsi"/>
        </w:rPr>
        <w:t xml:space="preserve">Specializations are optional, and </w:t>
      </w:r>
      <w:r w:rsidRPr="00D61A31">
        <w:rPr>
          <w:rFonts w:cstheme="minorHAnsi"/>
          <w:b/>
          <w:bCs/>
        </w:rPr>
        <w:t>not</w:t>
      </w:r>
      <w:r w:rsidRPr="00D61A31">
        <w:rPr>
          <w:rFonts w:cstheme="minorHAnsi"/>
        </w:rPr>
        <w:t xml:space="preserve"> required. </w:t>
      </w:r>
      <w:r w:rsidR="002B5163">
        <w:rPr>
          <w:rFonts w:cstheme="minorHAnsi"/>
        </w:rPr>
        <w:t xml:space="preserve">Please visit the Academic Advising team at Statler Hall 180 to pick up a Specialization form if you would like to declare it. </w:t>
      </w:r>
      <w:r w:rsidR="006D66A1" w:rsidRPr="00D61A31">
        <w:rPr>
          <w:rFonts w:cstheme="minorHAnsi"/>
        </w:rPr>
        <w:t xml:space="preserve">Please complete the form and email it to the Nolan School Registrar at </w:t>
      </w:r>
      <w:hyperlink r:id="rId32" w:history="1">
        <w:r w:rsidR="006D66A1" w:rsidRPr="00D61A31">
          <w:rPr>
            <w:rStyle w:val="Hyperlink"/>
            <w:rFonts w:cstheme="minorHAnsi"/>
          </w:rPr>
          <w:t>ha-registrar@cornell.edu</w:t>
        </w:r>
      </w:hyperlink>
      <w:r w:rsidR="006D66A1" w:rsidRPr="00D61A31">
        <w:rPr>
          <w:rFonts w:cstheme="minorHAnsi"/>
        </w:rPr>
        <w:t xml:space="preserve"> or drop off the physical copy at Statler Hall 180. </w:t>
      </w:r>
    </w:p>
    <w:p w14:paraId="2A0B5DA3" w14:textId="5B9C2FE4" w:rsidR="006D66A1" w:rsidRDefault="006D66A1" w:rsidP="000E2469">
      <w:pPr>
        <w:rPr>
          <w:rFonts w:cstheme="minorHAnsi"/>
        </w:rPr>
      </w:pPr>
      <w:r w:rsidRPr="00D61A31">
        <w:rPr>
          <w:rFonts w:cstheme="minorHAnsi"/>
        </w:rPr>
        <w:t xml:space="preserve">Updated Specialization options and requirements can be found on the </w:t>
      </w:r>
      <w:hyperlink r:id="rId33" w:history="1">
        <w:r w:rsidRPr="00D61A31">
          <w:rPr>
            <w:rStyle w:val="Hyperlink"/>
            <w:rFonts w:cstheme="minorHAnsi"/>
          </w:rPr>
          <w:t>Minors and Specializations webpage</w:t>
        </w:r>
      </w:hyperlink>
      <w:r w:rsidRPr="00D61A31">
        <w:rPr>
          <w:rFonts w:cstheme="minorHAnsi"/>
        </w:rPr>
        <w:t>.</w:t>
      </w:r>
    </w:p>
    <w:p w14:paraId="7A5F8C33" w14:textId="19CD7EB2" w:rsidR="00B70558" w:rsidRPr="00D61A31" w:rsidRDefault="00B70558" w:rsidP="000E2469">
      <w:pPr>
        <w:rPr>
          <w:rFonts w:cstheme="minorHAnsi"/>
        </w:rPr>
      </w:pPr>
      <w:r>
        <w:rPr>
          <w:rFonts w:cstheme="minorHAnsi"/>
        </w:rPr>
        <w:t xml:space="preserve">Students can declare a Specialization starting in the second semester of their Sophomore year. </w:t>
      </w:r>
    </w:p>
    <w:p w14:paraId="2EC2E8ED" w14:textId="1F9A3421" w:rsidR="00CB4425" w:rsidRPr="00D61A31" w:rsidRDefault="00CB4425" w:rsidP="00CB4425">
      <w:pPr>
        <w:pStyle w:val="Heading1"/>
        <w:rPr>
          <w:rFonts w:asciiTheme="minorHAnsi" w:hAnsiTheme="minorHAnsi" w:cstheme="minorHAnsi"/>
          <w:b/>
          <w:bCs/>
          <w:caps/>
          <w:sz w:val="28"/>
          <w:szCs w:val="28"/>
        </w:rPr>
      </w:pPr>
      <w:bookmarkStart w:id="17" w:name="_Toc194665502"/>
      <w:bookmarkStart w:id="18" w:name="_Hlk132205537"/>
      <w:r w:rsidRPr="00D61A31">
        <w:rPr>
          <w:rFonts w:asciiTheme="minorHAnsi" w:hAnsiTheme="minorHAnsi" w:cstheme="minorHAnsi"/>
          <w:b/>
          <w:bCs/>
          <w:caps/>
          <w:sz w:val="28"/>
          <w:szCs w:val="28"/>
        </w:rPr>
        <w:t>What is a Forbidden Overlap?</w:t>
      </w:r>
      <w:bookmarkEnd w:id="17"/>
      <w:r w:rsidRPr="00D61A31">
        <w:rPr>
          <w:rFonts w:asciiTheme="minorHAnsi" w:hAnsiTheme="minorHAnsi" w:cstheme="minorHAnsi"/>
          <w:b/>
          <w:bCs/>
          <w:caps/>
          <w:sz w:val="28"/>
          <w:szCs w:val="28"/>
        </w:rPr>
        <w:t xml:space="preserve"> </w:t>
      </w:r>
    </w:p>
    <w:p w14:paraId="79CEA7E2" w14:textId="62A188B5" w:rsidR="00CB4425" w:rsidRPr="00D61A31" w:rsidRDefault="00CB4425" w:rsidP="00CB4425">
      <w:pPr>
        <w:pStyle w:val="paragraph"/>
        <w:spacing w:before="0" w:beforeAutospacing="0" w:after="0" w:afterAutospacing="0"/>
        <w:textAlignment w:val="baseline"/>
        <w:rPr>
          <w:rStyle w:val="eop"/>
          <w:rFonts w:asciiTheme="minorHAnsi" w:hAnsiTheme="minorHAnsi" w:cstheme="minorHAnsi"/>
          <w:sz w:val="22"/>
          <w:szCs w:val="22"/>
        </w:rPr>
      </w:pPr>
      <w:r w:rsidRPr="00D61A31">
        <w:rPr>
          <w:rStyle w:val="normaltextrun"/>
          <w:rFonts w:asciiTheme="minorHAnsi" w:hAnsiTheme="minorHAnsi" w:cstheme="minorHAnsi"/>
          <w:sz w:val="22"/>
          <w:szCs w:val="22"/>
        </w:rPr>
        <w:t xml:space="preserve">Forbidden Overlap courses are groups of courses that cover material that significantly overlaps in content. Review the </w:t>
      </w:r>
      <w:hyperlink r:id="rId34" w:tgtFrame="_blank" w:history="1">
        <w:r w:rsidRPr="00D61A31">
          <w:rPr>
            <w:rStyle w:val="normaltextrun"/>
            <w:rFonts w:asciiTheme="minorHAnsi" w:hAnsiTheme="minorHAnsi" w:cstheme="minorHAnsi"/>
            <w:color w:val="0563C1"/>
            <w:sz w:val="22"/>
            <w:szCs w:val="22"/>
          </w:rPr>
          <w:t>202</w:t>
        </w:r>
        <w:r w:rsidR="00EA7096">
          <w:rPr>
            <w:rStyle w:val="normaltextrun"/>
            <w:rFonts w:asciiTheme="minorHAnsi" w:hAnsiTheme="minorHAnsi" w:cstheme="minorHAnsi"/>
            <w:color w:val="0563C1"/>
            <w:sz w:val="22"/>
            <w:szCs w:val="22"/>
          </w:rPr>
          <w:t>4-2025</w:t>
        </w:r>
        <w:r w:rsidRPr="00D61A31">
          <w:rPr>
            <w:rStyle w:val="normaltextrun"/>
            <w:rFonts w:asciiTheme="minorHAnsi" w:hAnsiTheme="minorHAnsi" w:cstheme="minorHAnsi"/>
            <w:color w:val="0563C1"/>
            <w:sz w:val="22"/>
            <w:szCs w:val="22"/>
          </w:rPr>
          <w:t xml:space="preserve"> Forbidden Overlap List</w:t>
        </w:r>
      </w:hyperlink>
      <w:r w:rsidRPr="00D61A31">
        <w:rPr>
          <w:rStyle w:val="normaltextrun"/>
          <w:rFonts w:asciiTheme="minorHAnsi" w:hAnsiTheme="minorHAnsi" w:cstheme="minorHAnsi"/>
          <w:sz w:val="22"/>
          <w:szCs w:val="22"/>
        </w:rPr>
        <w:t xml:space="preserve"> to find courses that, due to an overlap in content, students will receive credit for only one course in each of the groups listed. </w:t>
      </w:r>
      <w:r w:rsidRPr="00D61A31">
        <w:rPr>
          <w:rStyle w:val="eop"/>
          <w:rFonts w:asciiTheme="minorHAnsi" w:hAnsiTheme="minorHAnsi" w:cstheme="minorHAnsi"/>
          <w:sz w:val="22"/>
          <w:szCs w:val="22"/>
        </w:rPr>
        <w:t> </w:t>
      </w:r>
    </w:p>
    <w:p w14:paraId="6E478AAF" w14:textId="49A04AB1" w:rsidR="00EA40FE" w:rsidRPr="00D61A31" w:rsidRDefault="00EA40FE" w:rsidP="00CB4425">
      <w:pPr>
        <w:pStyle w:val="paragraph"/>
        <w:spacing w:before="0" w:beforeAutospacing="0" w:after="0" w:afterAutospacing="0"/>
        <w:textAlignment w:val="baseline"/>
        <w:rPr>
          <w:rStyle w:val="eop"/>
          <w:rFonts w:asciiTheme="minorHAnsi" w:hAnsiTheme="minorHAnsi" w:cstheme="minorHAnsi"/>
          <w:sz w:val="22"/>
          <w:szCs w:val="22"/>
        </w:rPr>
      </w:pPr>
    </w:p>
    <w:p w14:paraId="255E5087" w14:textId="3E83CEDD" w:rsidR="00EA40FE" w:rsidRPr="00D61A31" w:rsidRDefault="00EA40FE" w:rsidP="00CB4425">
      <w:pPr>
        <w:pStyle w:val="paragraph"/>
        <w:spacing w:before="0" w:beforeAutospacing="0" w:after="0" w:afterAutospacing="0"/>
        <w:textAlignment w:val="baseline"/>
        <w:rPr>
          <w:rFonts w:asciiTheme="minorHAnsi" w:hAnsiTheme="minorHAnsi" w:cstheme="minorHAnsi"/>
          <w:sz w:val="18"/>
          <w:szCs w:val="18"/>
        </w:rPr>
      </w:pPr>
      <w:r w:rsidRPr="00D61A31">
        <w:rPr>
          <w:rStyle w:val="normaltextrun"/>
          <w:rFonts w:asciiTheme="minorHAnsi" w:hAnsiTheme="minorHAnsi" w:cstheme="minorHAnsi"/>
          <w:b/>
          <w:bCs/>
          <w:sz w:val="22"/>
          <w:szCs w:val="22"/>
          <w:highlight w:val="yellow"/>
        </w:rPr>
        <w:t xml:space="preserve">Nolan School students </w:t>
      </w:r>
      <w:r w:rsidR="00F56360" w:rsidRPr="00D61A31">
        <w:rPr>
          <w:rStyle w:val="normaltextrun"/>
          <w:rFonts w:asciiTheme="minorHAnsi" w:hAnsiTheme="minorHAnsi" w:cstheme="minorHAnsi"/>
          <w:b/>
          <w:bCs/>
          <w:sz w:val="22"/>
          <w:szCs w:val="22"/>
          <w:highlight w:val="yellow"/>
        </w:rPr>
        <w:t>WILL NOT</w:t>
      </w:r>
      <w:r w:rsidRPr="00D61A31">
        <w:rPr>
          <w:rStyle w:val="normaltextrun"/>
          <w:rFonts w:asciiTheme="minorHAnsi" w:hAnsiTheme="minorHAnsi" w:cstheme="minorHAnsi"/>
          <w:b/>
          <w:bCs/>
          <w:sz w:val="22"/>
          <w:szCs w:val="22"/>
          <w:highlight w:val="yellow"/>
        </w:rPr>
        <w:t xml:space="preserve"> receive credit for classes that are a Forbidden Overlap with any of their core courses.</w:t>
      </w:r>
      <w:r w:rsidRPr="00D61A31">
        <w:rPr>
          <w:rStyle w:val="normaltextrun"/>
          <w:rFonts w:asciiTheme="minorHAnsi" w:hAnsiTheme="minorHAnsi" w:cstheme="minorHAnsi"/>
          <w:b/>
          <w:bCs/>
          <w:sz w:val="22"/>
          <w:szCs w:val="22"/>
        </w:rPr>
        <w:t xml:space="preserve"> </w:t>
      </w:r>
      <w:r w:rsidRPr="00D61A31">
        <w:rPr>
          <w:rStyle w:val="eop"/>
          <w:rFonts w:asciiTheme="minorHAnsi" w:hAnsiTheme="minorHAnsi" w:cstheme="minorHAnsi"/>
          <w:sz w:val="22"/>
          <w:szCs w:val="22"/>
        </w:rPr>
        <w:t> It is the student’s responsibility to confirm that they are not enrolling in any Forbidden Overlap courses,</w:t>
      </w:r>
      <w:r w:rsidR="00F56360" w:rsidRPr="00D61A31">
        <w:rPr>
          <w:rStyle w:val="eop"/>
          <w:rFonts w:asciiTheme="minorHAnsi" w:hAnsiTheme="minorHAnsi" w:cstheme="minorHAnsi"/>
          <w:sz w:val="22"/>
          <w:szCs w:val="22"/>
        </w:rPr>
        <w:t xml:space="preserve"> this includes core</w:t>
      </w:r>
      <w:r w:rsidRPr="00D61A31">
        <w:rPr>
          <w:rStyle w:val="eop"/>
          <w:rFonts w:asciiTheme="minorHAnsi" w:hAnsiTheme="minorHAnsi" w:cstheme="minorHAnsi"/>
          <w:sz w:val="22"/>
          <w:szCs w:val="22"/>
        </w:rPr>
        <w:t xml:space="preserve"> or any other course they have already taken. </w:t>
      </w:r>
    </w:p>
    <w:p w14:paraId="773AB6B3" w14:textId="25F84A6E" w:rsidR="00F74887" w:rsidRPr="00D61A31" w:rsidRDefault="00F56360" w:rsidP="00F74887">
      <w:pPr>
        <w:pStyle w:val="Heading1"/>
        <w:rPr>
          <w:rFonts w:asciiTheme="minorHAnsi" w:hAnsiTheme="minorHAnsi" w:cstheme="minorHAnsi"/>
          <w:b/>
          <w:bCs/>
          <w:caps/>
          <w:sz w:val="28"/>
          <w:szCs w:val="28"/>
        </w:rPr>
      </w:pPr>
      <w:bookmarkStart w:id="19" w:name="_Toc194665503"/>
      <w:r w:rsidRPr="00D61A31">
        <w:rPr>
          <w:rFonts w:asciiTheme="minorHAnsi" w:hAnsiTheme="minorHAnsi" w:cstheme="minorHAnsi"/>
          <w:b/>
          <w:bCs/>
          <w:caps/>
          <w:sz w:val="28"/>
          <w:szCs w:val="28"/>
        </w:rPr>
        <w:lastRenderedPageBreak/>
        <w:t>there a</w:t>
      </w:r>
      <w:r w:rsidR="00F74887" w:rsidRPr="00D61A31">
        <w:rPr>
          <w:rFonts w:asciiTheme="minorHAnsi" w:hAnsiTheme="minorHAnsi" w:cstheme="minorHAnsi"/>
          <w:b/>
          <w:bCs/>
          <w:caps/>
          <w:sz w:val="28"/>
          <w:szCs w:val="28"/>
        </w:rPr>
        <w:t xml:space="preserve"> hold on my account</w:t>
      </w:r>
      <w:r w:rsidRPr="00D61A31">
        <w:rPr>
          <w:rFonts w:asciiTheme="minorHAnsi" w:hAnsiTheme="minorHAnsi" w:cstheme="minorHAnsi"/>
          <w:b/>
          <w:bCs/>
          <w:caps/>
          <w:sz w:val="28"/>
          <w:szCs w:val="28"/>
        </w:rPr>
        <w:t xml:space="preserve"> preventing enrollment - </w:t>
      </w:r>
      <w:r w:rsidR="00F74887" w:rsidRPr="00D61A31">
        <w:rPr>
          <w:rFonts w:asciiTheme="minorHAnsi" w:hAnsiTheme="minorHAnsi" w:cstheme="minorHAnsi"/>
          <w:b/>
          <w:bCs/>
          <w:caps/>
          <w:sz w:val="28"/>
          <w:szCs w:val="28"/>
        </w:rPr>
        <w:t>what do I do?</w:t>
      </w:r>
      <w:bookmarkEnd w:id="19"/>
      <w:r w:rsidR="00F74887" w:rsidRPr="00D61A31">
        <w:rPr>
          <w:rFonts w:asciiTheme="minorHAnsi" w:hAnsiTheme="minorHAnsi" w:cstheme="minorHAnsi"/>
          <w:b/>
          <w:bCs/>
          <w:caps/>
          <w:sz w:val="28"/>
          <w:szCs w:val="28"/>
        </w:rPr>
        <w:t xml:space="preserve"> </w:t>
      </w:r>
    </w:p>
    <w:p w14:paraId="5EF45500" w14:textId="0F5F7FFC" w:rsidR="00F74887" w:rsidRPr="00D61A31" w:rsidRDefault="00F74887" w:rsidP="00F74887">
      <w:pPr>
        <w:numPr>
          <w:ilvl w:val="0"/>
          <w:numId w:val="7"/>
        </w:numPr>
        <w:spacing w:after="0" w:line="240" w:lineRule="auto"/>
        <w:rPr>
          <w:rFonts w:eastAsia="Times New Roman" w:cstheme="minorHAnsi"/>
        </w:rPr>
      </w:pPr>
      <w:r w:rsidRPr="00D61A31">
        <w:rPr>
          <w:rFonts w:eastAsia="Times New Roman" w:cstheme="minorHAnsi"/>
          <w:b/>
          <w:bCs/>
        </w:rPr>
        <w:t>Step 1</w:t>
      </w:r>
      <w:r w:rsidRPr="00D61A31">
        <w:rPr>
          <w:rFonts w:eastAsia="Times New Roman" w:cstheme="minorHAnsi"/>
        </w:rPr>
        <w:t xml:space="preserve">: </w:t>
      </w:r>
      <w:r w:rsidR="00F56360" w:rsidRPr="00D61A31">
        <w:rPr>
          <w:rFonts w:eastAsia="Times New Roman" w:cstheme="minorHAnsi"/>
        </w:rPr>
        <w:t>S</w:t>
      </w:r>
      <w:r w:rsidRPr="00D61A31">
        <w:rPr>
          <w:rFonts w:eastAsia="Times New Roman" w:cstheme="minorHAnsi"/>
        </w:rPr>
        <w:t>ign into your </w:t>
      </w:r>
      <w:hyperlink r:id="rId35" w:tgtFrame="_blank" w:history="1">
        <w:r w:rsidRPr="00D61A31">
          <w:rPr>
            <w:rFonts w:eastAsia="Times New Roman" w:cstheme="minorHAnsi"/>
            <w:color w:val="0563C1"/>
            <w:u w:val="single"/>
          </w:rPr>
          <w:t>Student Center</w:t>
        </w:r>
      </w:hyperlink>
    </w:p>
    <w:p w14:paraId="5E6DB884" w14:textId="573F3C99" w:rsidR="00F74887" w:rsidRPr="00D61A31" w:rsidRDefault="00F74887" w:rsidP="00F74887">
      <w:pPr>
        <w:numPr>
          <w:ilvl w:val="0"/>
          <w:numId w:val="7"/>
        </w:numPr>
        <w:spacing w:after="0" w:line="240" w:lineRule="auto"/>
        <w:rPr>
          <w:rFonts w:eastAsia="Times New Roman" w:cstheme="minorHAnsi"/>
        </w:rPr>
      </w:pPr>
      <w:r w:rsidRPr="00D61A31">
        <w:rPr>
          <w:rFonts w:eastAsia="Times New Roman" w:cstheme="minorHAnsi"/>
          <w:b/>
          <w:bCs/>
        </w:rPr>
        <w:t>Step 2</w:t>
      </w:r>
      <w:r w:rsidRPr="00D61A31">
        <w:rPr>
          <w:rFonts w:eastAsia="Times New Roman" w:cstheme="minorHAnsi"/>
        </w:rPr>
        <w:t xml:space="preserve">: </w:t>
      </w:r>
      <w:r w:rsidR="00F56360" w:rsidRPr="00D61A31">
        <w:rPr>
          <w:rFonts w:eastAsia="Times New Roman" w:cstheme="minorHAnsi"/>
        </w:rPr>
        <w:t xml:space="preserve">Look </w:t>
      </w:r>
      <w:r w:rsidRPr="00D61A31">
        <w:rPr>
          <w:rFonts w:eastAsia="Times New Roman" w:cstheme="minorHAnsi"/>
        </w:rPr>
        <w:t>for ‘Holds’ on the right side of the screen</w:t>
      </w:r>
      <w:r w:rsidR="00F56360" w:rsidRPr="00D61A31">
        <w:rPr>
          <w:rFonts w:eastAsia="Times New Roman" w:cstheme="minorHAnsi"/>
        </w:rPr>
        <w:t>.</w:t>
      </w:r>
      <w:r w:rsidRPr="00D61A31">
        <w:rPr>
          <w:rFonts w:eastAsia="Times New Roman" w:cstheme="minorHAnsi"/>
        </w:rPr>
        <w:t> </w:t>
      </w:r>
    </w:p>
    <w:p w14:paraId="324C7FCA" w14:textId="3004A029" w:rsidR="00F74887" w:rsidRPr="00D61A31" w:rsidRDefault="00F74887" w:rsidP="00F74887">
      <w:pPr>
        <w:numPr>
          <w:ilvl w:val="0"/>
          <w:numId w:val="7"/>
        </w:numPr>
        <w:spacing w:after="0" w:line="240" w:lineRule="auto"/>
        <w:rPr>
          <w:rFonts w:eastAsia="Times New Roman" w:cstheme="minorHAnsi"/>
        </w:rPr>
      </w:pPr>
      <w:r w:rsidRPr="00D61A31">
        <w:rPr>
          <w:rFonts w:eastAsia="Times New Roman" w:cstheme="minorHAnsi"/>
          <w:b/>
          <w:bCs/>
        </w:rPr>
        <w:t>Step 3:</w:t>
      </w:r>
      <w:r w:rsidRPr="00D61A31">
        <w:rPr>
          <w:rFonts w:eastAsia="Times New Roman" w:cstheme="minorHAnsi"/>
        </w:rPr>
        <w:t xml:space="preserve"> Click on ‘Details’ to read more about your hold(s), and instructions on how to get them removed</w:t>
      </w:r>
      <w:r w:rsidR="00F56360" w:rsidRPr="00D61A31">
        <w:rPr>
          <w:rFonts w:eastAsia="Times New Roman" w:cstheme="minorHAnsi"/>
        </w:rPr>
        <w:t>.</w:t>
      </w:r>
      <w:r w:rsidRPr="00D61A31">
        <w:rPr>
          <w:rFonts w:eastAsia="Times New Roman" w:cstheme="minorHAnsi"/>
        </w:rPr>
        <w:t> </w:t>
      </w:r>
    </w:p>
    <w:p w14:paraId="3BCF2813" w14:textId="1012E582" w:rsidR="00F74887" w:rsidRPr="00D61A31" w:rsidRDefault="00F74887" w:rsidP="00F74887">
      <w:pPr>
        <w:numPr>
          <w:ilvl w:val="0"/>
          <w:numId w:val="7"/>
        </w:numPr>
        <w:spacing w:after="0" w:line="240" w:lineRule="auto"/>
        <w:rPr>
          <w:rFonts w:eastAsia="Times New Roman" w:cstheme="minorHAnsi"/>
        </w:rPr>
      </w:pPr>
      <w:r w:rsidRPr="00D61A31">
        <w:rPr>
          <w:rFonts w:eastAsia="Times New Roman" w:cstheme="minorHAnsi"/>
          <w:b/>
          <w:bCs/>
        </w:rPr>
        <w:t>Step 4</w:t>
      </w:r>
      <w:r w:rsidRPr="00D61A31">
        <w:rPr>
          <w:rFonts w:eastAsia="Times New Roman" w:cstheme="minorHAnsi"/>
        </w:rPr>
        <w:t>: Take the appropriate steps to get hold removed</w:t>
      </w:r>
      <w:r w:rsidR="00F56360" w:rsidRPr="00D61A31">
        <w:rPr>
          <w:rFonts w:eastAsia="Times New Roman" w:cstheme="minorHAnsi"/>
        </w:rPr>
        <w:t>. This may include contacting the department that placed the hold.</w:t>
      </w:r>
    </w:p>
    <w:p w14:paraId="11ABF6EA" w14:textId="1301783C" w:rsidR="00565459" w:rsidRPr="0083515E" w:rsidRDefault="00F56360" w:rsidP="00565459">
      <w:pPr>
        <w:numPr>
          <w:ilvl w:val="1"/>
          <w:numId w:val="7"/>
        </w:numPr>
        <w:spacing w:after="0" w:line="240" w:lineRule="auto"/>
        <w:rPr>
          <w:rFonts w:cstheme="minorHAnsi"/>
        </w:rPr>
      </w:pPr>
      <w:r w:rsidRPr="00D61A31">
        <w:rPr>
          <w:rFonts w:eastAsia="Times New Roman" w:cstheme="minorHAnsi"/>
          <w:b/>
          <w:bCs/>
          <w:highlight w:val="yellow"/>
        </w:rPr>
        <w:t>If you have 1000 and/or 2000-level core remaining, please e-mail </w:t>
      </w:r>
      <w:hyperlink r:id="rId36" w:tgtFrame="_blank" w:history="1">
        <w:r w:rsidRPr="00D61A31">
          <w:rPr>
            <w:rStyle w:val="Hyperlink"/>
            <w:rFonts w:eastAsia="Times New Roman" w:cstheme="minorHAnsi"/>
            <w:b/>
            <w:bCs/>
            <w:highlight w:val="yellow"/>
          </w:rPr>
          <w:t>ha-registrar@cornell.edu</w:t>
        </w:r>
      </w:hyperlink>
      <w:r w:rsidRPr="00D61A31">
        <w:rPr>
          <w:rFonts w:eastAsia="Times New Roman" w:cstheme="minorHAnsi"/>
          <w:b/>
          <w:bCs/>
          <w:highlight w:val="yellow"/>
        </w:rPr>
        <w:t> to alert them when your hold(s) have been removed</w:t>
      </w:r>
      <w:r w:rsidRPr="00D61A31">
        <w:rPr>
          <w:rFonts w:eastAsia="Times New Roman" w:cstheme="minorHAnsi"/>
          <w:highlight w:val="yellow"/>
        </w:rPr>
        <w:t>.</w:t>
      </w:r>
      <w:r w:rsidRPr="00D61A31">
        <w:rPr>
          <w:rFonts w:eastAsia="Times New Roman" w:cstheme="minorHAnsi"/>
        </w:rPr>
        <w:t xml:space="preserve"> The registrar team will NOT be able to enroll you into your 1000 and 2000 level core classes while a hold is in place. It is the student’s responsibility to notify them once a hold is cleared so they may move forward with enrolling the student in their lower-level core. </w:t>
      </w:r>
    </w:p>
    <w:p w14:paraId="663F4A52" w14:textId="072A8B84" w:rsidR="0083515E" w:rsidRDefault="0083515E" w:rsidP="0083515E">
      <w:pPr>
        <w:pStyle w:val="Heading1"/>
        <w:rPr>
          <w:rFonts w:asciiTheme="minorHAnsi" w:hAnsiTheme="minorHAnsi" w:cstheme="minorHAnsi"/>
          <w:b/>
          <w:bCs/>
          <w:caps/>
          <w:sz w:val="28"/>
          <w:szCs w:val="28"/>
        </w:rPr>
      </w:pPr>
      <w:bookmarkStart w:id="20" w:name="_Toc194665504"/>
      <w:bookmarkEnd w:id="18"/>
      <w:r>
        <w:rPr>
          <w:rFonts w:asciiTheme="minorHAnsi" w:hAnsiTheme="minorHAnsi" w:cstheme="minorHAnsi"/>
          <w:b/>
          <w:bCs/>
          <w:caps/>
          <w:sz w:val="28"/>
          <w:szCs w:val="28"/>
        </w:rPr>
        <w:t>I need to register for academic accommodations. how do i do that?</w:t>
      </w:r>
      <w:bookmarkEnd w:id="20"/>
    </w:p>
    <w:p w14:paraId="08F53FD3" w14:textId="6A890157" w:rsidR="0083515E" w:rsidRDefault="0083515E" w:rsidP="0083515E">
      <w:hyperlink r:id="rId37" w:history="1">
        <w:r w:rsidRPr="0083515E">
          <w:rPr>
            <w:rStyle w:val="Hyperlink"/>
          </w:rPr>
          <w:t>Student Disability Services (SDS</w:t>
        </w:r>
      </w:hyperlink>
      <w:r w:rsidRPr="0083515E">
        <w:t>) provides the opportunity for you to disclose your disability status, as well as to request any needed accommodations or services.</w:t>
      </w:r>
    </w:p>
    <w:p w14:paraId="7EBBDF0E" w14:textId="62E0A20D" w:rsidR="0083515E" w:rsidRPr="00D61A31" w:rsidRDefault="0083515E" w:rsidP="0083515E">
      <w:pPr>
        <w:numPr>
          <w:ilvl w:val="0"/>
          <w:numId w:val="7"/>
        </w:numPr>
        <w:spacing w:after="0" w:line="240" w:lineRule="auto"/>
        <w:rPr>
          <w:rFonts w:eastAsia="Times New Roman" w:cstheme="minorHAnsi"/>
        </w:rPr>
      </w:pPr>
      <w:r w:rsidRPr="00D61A31">
        <w:rPr>
          <w:rFonts w:eastAsia="Times New Roman" w:cstheme="minorHAnsi"/>
          <w:b/>
          <w:bCs/>
        </w:rPr>
        <w:t>Step 1</w:t>
      </w:r>
      <w:r w:rsidRPr="00D61A31">
        <w:rPr>
          <w:rFonts w:eastAsia="Times New Roman" w:cstheme="minorHAnsi"/>
        </w:rPr>
        <w:t xml:space="preserve">: </w:t>
      </w:r>
      <w:r w:rsidRPr="0083515E">
        <w:rPr>
          <w:rFonts w:eastAsia="Times New Roman" w:cstheme="minorHAnsi"/>
        </w:rPr>
        <w:t xml:space="preserve">Complete a </w:t>
      </w:r>
      <w:hyperlink r:id="rId38" w:history="1">
        <w:r w:rsidRPr="0083515E">
          <w:rPr>
            <w:rStyle w:val="Hyperlink"/>
            <w:rFonts w:eastAsia="Times New Roman" w:cstheme="minorHAnsi"/>
          </w:rPr>
          <w:t>Disability Self-Disclosure Form and/or a Housing Accommodation Request Form</w:t>
        </w:r>
      </w:hyperlink>
    </w:p>
    <w:p w14:paraId="08692B34" w14:textId="30311AD1" w:rsidR="0083515E" w:rsidRPr="00D61A31" w:rsidRDefault="0083515E" w:rsidP="0083515E">
      <w:pPr>
        <w:numPr>
          <w:ilvl w:val="0"/>
          <w:numId w:val="7"/>
        </w:numPr>
        <w:spacing w:after="0" w:line="240" w:lineRule="auto"/>
        <w:rPr>
          <w:rFonts w:eastAsia="Times New Roman" w:cstheme="minorHAnsi"/>
        </w:rPr>
      </w:pPr>
      <w:r w:rsidRPr="00D61A31">
        <w:rPr>
          <w:rFonts w:eastAsia="Times New Roman" w:cstheme="minorHAnsi"/>
          <w:b/>
          <w:bCs/>
        </w:rPr>
        <w:t>Step 2</w:t>
      </w:r>
      <w:r w:rsidRPr="00D61A31">
        <w:rPr>
          <w:rFonts w:eastAsia="Times New Roman" w:cstheme="minorHAnsi"/>
        </w:rPr>
        <w:t xml:space="preserve">: </w:t>
      </w:r>
      <w:r w:rsidRPr="0083515E">
        <w:rPr>
          <w:rFonts w:eastAsia="Times New Roman" w:cstheme="minorHAnsi"/>
        </w:rPr>
        <w:t>Submit supporting information (if available</w:t>
      </w:r>
      <w:r w:rsidR="00760324">
        <w:rPr>
          <w:rFonts w:eastAsia="Times New Roman" w:cstheme="minorHAnsi"/>
        </w:rPr>
        <w:t>.</w:t>
      </w:r>
      <w:r w:rsidRPr="0083515E">
        <w:rPr>
          <w:rFonts w:eastAsia="Times New Roman" w:cstheme="minorHAnsi"/>
        </w:rPr>
        <w:t>)</w:t>
      </w:r>
    </w:p>
    <w:p w14:paraId="45AB1AF8" w14:textId="4E1CDF20" w:rsidR="0083515E" w:rsidRPr="00D61A31" w:rsidRDefault="0083515E" w:rsidP="0083515E">
      <w:pPr>
        <w:numPr>
          <w:ilvl w:val="0"/>
          <w:numId w:val="7"/>
        </w:numPr>
        <w:spacing w:after="0" w:line="240" w:lineRule="auto"/>
        <w:rPr>
          <w:rFonts w:eastAsia="Times New Roman" w:cstheme="minorHAnsi"/>
        </w:rPr>
      </w:pPr>
      <w:r w:rsidRPr="00D61A31">
        <w:rPr>
          <w:rFonts w:eastAsia="Times New Roman" w:cstheme="minorHAnsi"/>
          <w:b/>
          <w:bCs/>
        </w:rPr>
        <w:t>Step 3:</w:t>
      </w:r>
      <w:r w:rsidRPr="00D61A31">
        <w:rPr>
          <w:rFonts w:eastAsia="Times New Roman" w:cstheme="minorHAnsi"/>
        </w:rPr>
        <w:t xml:space="preserve"> </w:t>
      </w:r>
      <w:r w:rsidRPr="0083515E">
        <w:rPr>
          <w:rFonts w:eastAsia="Times New Roman" w:cstheme="minorHAnsi"/>
        </w:rPr>
        <w:t>Make sure you submit your form!</w:t>
      </w:r>
    </w:p>
    <w:p w14:paraId="503674F5" w14:textId="6E0B2D98" w:rsidR="0083515E" w:rsidRDefault="0083515E" w:rsidP="0083515E">
      <w:pPr>
        <w:numPr>
          <w:ilvl w:val="0"/>
          <w:numId w:val="7"/>
        </w:numPr>
        <w:spacing w:after="0" w:line="240" w:lineRule="auto"/>
        <w:rPr>
          <w:rFonts w:eastAsia="Times New Roman" w:cstheme="minorHAnsi"/>
        </w:rPr>
      </w:pPr>
      <w:r w:rsidRPr="00D61A31">
        <w:rPr>
          <w:rFonts w:eastAsia="Times New Roman" w:cstheme="minorHAnsi"/>
          <w:b/>
          <w:bCs/>
        </w:rPr>
        <w:t>Step 4</w:t>
      </w:r>
      <w:r w:rsidRPr="00D61A31">
        <w:rPr>
          <w:rFonts w:eastAsia="Times New Roman" w:cstheme="minorHAnsi"/>
        </w:rPr>
        <w:t xml:space="preserve">: </w:t>
      </w:r>
      <w:r w:rsidRPr="0083515E">
        <w:rPr>
          <w:rFonts w:eastAsia="Times New Roman" w:cstheme="minorHAnsi"/>
        </w:rPr>
        <w:t xml:space="preserve">After </w:t>
      </w:r>
      <w:r>
        <w:rPr>
          <w:rFonts w:eastAsia="Times New Roman" w:cstheme="minorHAnsi"/>
        </w:rPr>
        <w:t>SDS</w:t>
      </w:r>
      <w:r w:rsidRPr="0083515E">
        <w:rPr>
          <w:rFonts w:eastAsia="Times New Roman" w:cstheme="minorHAnsi"/>
        </w:rPr>
        <w:t xml:space="preserve"> review</w:t>
      </w:r>
      <w:r>
        <w:rPr>
          <w:rFonts w:eastAsia="Times New Roman" w:cstheme="minorHAnsi"/>
        </w:rPr>
        <w:t>s</w:t>
      </w:r>
      <w:r w:rsidRPr="0083515E">
        <w:rPr>
          <w:rFonts w:eastAsia="Times New Roman" w:cstheme="minorHAnsi"/>
        </w:rPr>
        <w:t xml:space="preserve"> your information, </w:t>
      </w:r>
      <w:r>
        <w:rPr>
          <w:rFonts w:eastAsia="Times New Roman" w:cstheme="minorHAnsi"/>
        </w:rPr>
        <w:t>they</w:t>
      </w:r>
      <w:r w:rsidRPr="0083515E">
        <w:rPr>
          <w:rFonts w:eastAsia="Times New Roman" w:cstheme="minorHAnsi"/>
        </w:rPr>
        <w:t xml:space="preserve"> will follow up with you about any requested accommodations or services.  </w:t>
      </w:r>
    </w:p>
    <w:p w14:paraId="20D22D3A" w14:textId="7C4E44D2" w:rsidR="0083515E" w:rsidRPr="0010669E" w:rsidRDefault="0083515E" w:rsidP="0083515E">
      <w:pPr>
        <w:pStyle w:val="ListParagraph"/>
        <w:numPr>
          <w:ilvl w:val="0"/>
          <w:numId w:val="7"/>
        </w:numPr>
        <w:rPr>
          <w:rFonts w:eastAsia="Times New Roman" w:cstheme="minorHAnsi"/>
          <w:b/>
          <w:bCs/>
        </w:rPr>
      </w:pPr>
      <w:r w:rsidRPr="0083515E">
        <w:rPr>
          <w:rFonts w:eastAsia="Times New Roman" w:cstheme="minorHAnsi"/>
          <w:b/>
          <w:bCs/>
        </w:rPr>
        <w:t xml:space="preserve">Step 5: </w:t>
      </w:r>
      <w:r w:rsidRPr="0083515E">
        <w:rPr>
          <w:rFonts w:eastAsia="Times New Roman" w:cstheme="minorHAnsi"/>
        </w:rPr>
        <w:t xml:space="preserve">If an accommodation plan is created, </w:t>
      </w:r>
      <w:r>
        <w:rPr>
          <w:rFonts w:eastAsia="Times New Roman" w:cstheme="minorHAnsi"/>
        </w:rPr>
        <w:t>SDS</w:t>
      </w:r>
      <w:r w:rsidRPr="0083515E">
        <w:rPr>
          <w:rFonts w:eastAsia="Times New Roman" w:cstheme="minorHAnsi"/>
        </w:rPr>
        <w:t xml:space="preserve"> will inform you of the next steps in using your accommodations.</w:t>
      </w:r>
      <w:r w:rsidRPr="0083515E">
        <w:rPr>
          <w:rFonts w:eastAsia="Times New Roman" w:cstheme="minorHAnsi"/>
          <w:b/>
          <w:bCs/>
        </w:rPr>
        <w:t xml:space="preserve"> </w:t>
      </w:r>
    </w:p>
    <w:p w14:paraId="49098DAF" w14:textId="5DBCBA41" w:rsidR="00F74887" w:rsidRPr="002B7A12" w:rsidRDefault="002B7A12" w:rsidP="004501DE">
      <w:pPr>
        <w:pStyle w:val="Heading1"/>
        <w:rPr>
          <w:rFonts w:asciiTheme="minorHAnsi" w:hAnsiTheme="minorHAnsi" w:cstheme="minorHAnsi"/>
          <w:b/>
          <w:bCs/>
          <w:caps/>
          <w:sz w:val="28"/>
          <w:szCs w:val="28"/>
        </w:rPr>
      </w:pPr>
      <w:bookmarkStart w:id="21" w:name="_Toc194665505"/>
      <w:r>
        <w:rPr>
          <w:rFonts w:asciiTheme="minorHAnsi" w:hAnsiTheme="minorHAnsi" w:cstheme="minorHAnsi"/>
          <w:b/>
          <w:bCs/>
          <w:caps/>
          <w:sz w:val="28"/>
          <w:szCs w:val="28"/>
        </w:rPr>
        <w:t>I would like to plan to study abroad for a semester. how do i do that?</w:t>
      </w:r>
      <w:bookmarkEnd w:id="21"/>
    </w:p>
    <w:p w14:paraId="059DDFDB" w14:textId="77777777" w:rsidR="004501DE" w:rsidRPr="00D61A31" w:rsidRDefault="004501DE" w:rsidP="004501DE">
      <w:pPr>
        <w:rPr>
          <w:rFonts w:cstheme="minorHAnsi"/>
        </w:rPr>
      </w:pPr>
      <w:r w:rsidRPr="00D61A31">
        <w:rPr>
          <w:rFonts w:cstheme="minorHAnsi"/>
        </w:rPr>
        <w:t xml:space="preserve">First, review all eligibility requirements, policies, and processes listed on the </w:t>
      </w:r>
      <w:hyperlink r:id="rId39" w:history="1">
        <w:r w:rsidRPr="00D61A31">
          <w:rPr>
            <w:rStyle w:val="Hyperlink"/>
            <w:rFonts w:cstheme="minorHAnsi"/>
          </w:rPr>
          <w:t>NSHA Study Abroad</w:t>
        </w:r>
      </w:hyperlink>
      <w:r w:rsidRPr="00D61A31">
        <w:rPr>
          <w:rFonts w:cstheme="minorHAnsi"/>
        </w:rPr>
        <w:t xml:space="preserve"> webpage. </w:t>
      </w:r>
    </w:p>
    <w:p w14:paraId="14A18AA9" w14:textId="77777777" w:rsidR="004501DE" w:rsidRPr="00D61A31" w:rsidRDefault="004501DE" w:rsidP="004501DE">
      <w:pPr>
        <w:rPr>
          <w:rFonts w:cstheme="minorHAnsi"/>
        </w:rPr>
      </w:pPr>
      <w:r w:rsidRPr="00D61A31">
        <w:rPr>
          <w:rFonts w:cstheme="minorHAnsi"/>
        </w:rPr>
        <w:t xml:space="preserve">To be eligible to go abroad students must: </w:t>
      </w:r>
    </w:p>
    <w:p w14:paraId="14512E6B" w14:textId="77777777" w:rsidR="004501DE" w:rsidRPr="00D61A31" w:rsidRDefault="004501DE" w:rsidP="004501DE">
      <w:pPr>
        <w:pStyle w:val="ListParagraph"/>
        <w:numPr>
          <w:ilvl w:val="0"/>
          <w:numId w:val="24"/>
        </w:numPr>
        <w:rPr>
          <w:rFonts w:cstheme="minorHAnsi"/>
        </w:rPr>
      </w:pPr>
      <w:r w:rsidRPr="00D61A31">
        <w:rPr>
          <w:rFonts w:cstheme="minorHAnsi"/>
        </w:rPr>
        <w:t>Have a minimum cumulative GPA of 3.0 or higher.</w:t>
      </w:r>
    </w:p>
    <w:p w14:paraId="096E7B1E" w14:textId="77777777" w:rsidR="004501DE" w:rsidRPr="00D61A31" w:rsidRDefault="004501DE" w:rsidP="004501DE">
      <w:pPr>
        <w:pStyle w:val="ListParagraph"/>
        <w:numPr>
          <w:ilvl w:val="0"/>
          <w:numId w:val="24"/>
        </w:numPr>
        <w:rPr>
          <w:rFonts w:cstheme="minorHAnsi"/>
        </w:rPr>
      </w:pPr>
      <w:r w:rsidRPr="00D61A31">
        <w:rPr>
          <w:rFonts w:cstheme="minorHAnsi"/>
        </w:rPr>
        <w:t xml:space="preserve">Complete both credits of the PE requirement. </w:t>
      </w:r>
    </w:p>
    <w:p w14:paraId="6E75E2DF" w14:textId="77777777" w:rsidR="004501DE" w:rsidRDefault="004501DE" w:rsidP="004501DE">
      <w:pPr>
        <w:pStyle w:val="ListParagraph"/>
        <w:numPr>
          <w:ilvl w:val="0"/>
          <w:numId w:val="24"/>
        </w:numPr>
        <w:rPr>
          <w:rFonts w:cstheme="minorHAnsi"/>
        </w:rPr>
      </w:pPr>
      <w:r w:rsidRPr="00D61A31">
        <w:rPr>
          <w:rFonts w:cstheme="minorHAnsi"/>
        </w:rPr>
        <w:t xml:space="preserve">Complete all 1000-level and 2000-level core prior to departure. </w:t>
      </w:r>
    </w:p>
    <w:p w14:paraId="4D115169" w14:textId="0E131B1D" w:rsidR="00B871F2" w:rsidRPr="00D61A31" w:rsidRDefault="00B871F2" w:rsidP="00B871F2">
      <w:pPr>
        <w:pStyle w:val="ListParagraph"/>
        <w:numPr>
          <w:ilvl w:val="1"/>
          <w:numId w:val="24"/>
        </w:numPr>
        <w:rPr>
          <w:rFonts w:cstheme="minorHAnsi"/>
        </w:rPr>
      </w:pPr>
      <w:r>
        <w:rPr>
          <w:rFonts w:cstheme="minorHAnsi"/>
        </w:rPr>
        <w:t xml:space="preserve">Exception: Internal and External Transfers do not need to complete all 2000-level, but must have no more than 15 credits of core total remaining prior to departure </w:t>
      </w:r>
    </w:p>
    <w:p w14:paraId="3B8D6EF6" w14:textId="77777777" w:rsidR="004501DE" w:rsidRPr="00D61A31" w:rsidRDefault="004501DE" w:rsidP="004501DE">
      <w:pPr>
        <w:pStyle w:val="ListParagraph"/>
        <w:numPr>
          <w:ilvl w:val="0"/>
          <w:numId w:val="24"/>
        </w:numPr>
        <w:rPr>
          <w:rFonts w:cstheme="minorHAnsi"/>
        </w:rPr>
      </w:pPr>
      <w:r w:rsidRPr="00D61A31">
        <w:rPr>
          <w:rFonts w:cstheme="minorHAnsi"/>
        </w:rPr>
        <w:t>Complete their First Year Writing Seminar.</w:t>
      </w:r>
    </w:p>
    <w:p w14:paraId="3BE6A736" w14:textId="77777777" w:rsidR="004501DE" w:rsidRPr="00D61A31" w:rsidRDefault="004501DE" w:rsidP="004501DE">
      <w:pPr>
        <w:pStyle w:val="ListParagraph"/>
        <w:numPr>
          <w:ilvl w:val="0"/>
          <w:numId w:val="24"/>
        </w:numPr>
        <w:rPr>
          <w:rFonts w:cstheme="minorHAnsi"/>
        </w:rPr>
      </w:pPr>
      <w:r w:rsidRPr="00D61A31">
        <w:rPr>
          <w:rFonts w:cstheme="minorHAnsi"/>
        </w:rPr>
        <w:t xml:space="preserve">Be able to go abroad and still graduate on time. Students are not eligible to pursue optional programming such as a semester abroad if it means that they cannot graduate on time. </w:t>
      </w:r>
    </w:p>
    <w:p w14:paraId="57A95074" w14:textId="247B1A8C" w:rsidR="004501DE" w:rsidRPr="00D61A31" w:rsidRDefault="004501DE" w:rsidP="004501DE">
      <w:pPr>
        <w:rPr>
          <w:rFonts w:cstheme="minorHAnsi"/>
        </w:rPr>
      </w:pPr>
      <w:r w:rsidRPr="00D61A31">
        <w:rPr>
          <w:rFonts w:cstheme="minorHAnsi"/>
          <w:b/>
          <w:bCs/>
        </w:rPr>
        <w:t>We generally recommend that students plan to reserve 15 credits of Additional Distribution Electives for their semester abroad</w:t>
      </w:r>
      <w:r w:rsidRPr="00D61A31">
        <w:rPr>
          <w:rFonts w:cstheme="minorHAnsi"/>
        </w:rPr>
        <w:t xml:space="preserve">. However, classes taken abroad </w:t>
      </w:r>
      <w:r w:rsidRPr="00D61A31">
        <w:rPr>
          <w:rFonts w:cstheme="minorHAnsi"/>
          <w:i/>
          <w:iCs/>
        </w:rPr>
        <w:t>may</w:t>
      </w:r>
      <w:r w:rsidRPr="00D61A31">
        <w:rPr>
          <w:rFonts w:cstheme="minorHAnsi"/>
        </w:rPr>
        <w:t xml:space="preserve"> </w:t>
      </w:r>
      <w:r w:rsidR="00554EE0">
        <w:rPr>
          <w:rFonts w:cstheme="minorHAnsi"/>
        </w:rPr>
        <w:t xml:space="preserve">also </w:t>
      </w:r>
      <w:r w:rsidRPr="00D61A31">
        <w:rPr>
          <w:rFonts w:cstheme="minorHAnsi"/>
        </w:rPr>
        <w:t xml:space="preserve">be eligible to count toward </w:t>
      </w:r>
      <w:r w:rsidR="00554EE0">
        <w:rPr>
          <w:rFonts w:cstheme="minorHAnsi"/>
        </w:rPr>
        <w:t>Non-JCB</w:t>
      </w:r>
      <w:r w:rsidRPr="00D61A31">
        <w:rPr>
          <w:rFonts w:cstheme="minorHAnsi"/>
        </w:rPr>
        <w:t xml:space="preserve"> Distribution Electives, the Ethics requirement, or the D&amp;I requirement, depending on which classes are taken during the abroad program. Classes taken abroad can also count toward Free Electives. Students cannot receive credit toward Core or HADM Electives </w:t>
      </w:r>
      <w:r w:rsidR="00565459" w:rsidRPr="00D61A31">
        <w:rPr>
          <w:rFonts w:cstheme="minorHAnsi"/>
        </w:rPr>
        <w:t xml:space="preserve">while abroad. </w:t>
      </w:r>
    </w:p>
    <w:p w14:paraId="615E8BC3" w14:textId="77777777" w:rsidR="000E2469" w:rsidRPr="000E2469" w:rsidRDefault="000E2469" w:rsidP="000E2469"/>
    <w:sectPr w:rsidR="000E2469" w:rsidRPr="000E2469" w:rsidSect="005E73B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6DA2" w14:textId="77777777" w:rsidR="00744DEE" w:rsidRDefault="00744DEE" w:rsidP="00744DEE">
      <w:pPr>
        <w:spacing w:after="0" w:line="240" w:lineRule="auto"/>
      </w:pPr>
      <w:r>
        <w:separator/>
      </w:r>
    </w:p>
  </w:endnote>
  <w:endnote w:type="continuationSeparator" w:id="0">
    <w:p w14:paraId="2DBFAD13" w14:textId="77777777" w:rsidR="00744DEE" w:rsidRDefault="00744DEE" w:rsidP="007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6EA68" w14:textId="77777777" w:rsidR="00744DEE" w:rsidRDefault="00744DEE" w:rsidP="00744DEE">
      <w:pPr>
        <w:spacing w:after="0" w:line="240" w:lineRule="auto"/>
      </w:pPr>
      <w:r>
        <w:separator/>
      </w:r>
    </w:p>
  </w:footnote>
  <w:footnote w:type="continuationSeparator" w:id="0">
    <w:p w14:paraId="26DE95B3" w14:textId="77777777" w:rsidR="00744DEE" w:rsidRDefault="00744DEE" w:rsidP="0074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62C"/>
    <w:multiLevelType w:val="multilevel"/>
    <w:tmpl w:val="975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673"/>
    <w:multiLevelType w:val="hybridMultilevel"/>
    <w:tmpl w:val="C084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4592"/>
    <w:multiLevelType w:val="multilevel"/>
    <w:tmpl w:val="584480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44B7D"/>
    <w:multiLevelType w:val="multilevel"/>
    <w:tmpl w:val="5FD85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F63109"/>
    <w:multiLevelType w:val="hybridMultilevel"/>
    <w:tmpl w:val="81028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6082"/>
    <w:multiLevelType w:val="hybridMultilevel"/>
    <w:tmpl w:val="66A4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459E5"/>
    <w:multiLevelType w:val="hybridMultilevel"/>
    <w:tmpl w:val="EBA47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B3891"/>
    <w:multiLevelType w:val="hybridMultilevel"/>
    <w:tmpl w:val="97F88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35445"/>
    <w:multiLevelType w:val="multilevel"/>
    <w:tmpl w:val="546411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8806A8A"/>
    <w:multiLevelType w:val="hybridMultilevel"/>
    <w:tmpl w:val="F760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E604A"/>
    <w:multiLevelType w:val="hybridMultilevel"/>
    <w:tmpl w:val="A9EC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A57"/>
    <w:multiLevelType w:val="multilevel"/>
    <w:tmpl w:val="69A66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25D4B"/>
    <w:multiLevelType w:val="hybridMultilevel"/>
    <w:tmpl w:val="B26A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12CF7"/>
    <w:multiLevelType w:val="multilevel"/>
    <w:tmpl w:val="539631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7E738F"/>
    <w:multiLevelType w:val="hybridMultilevel"/>
    <w:tmpl w:val="007A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957D6"/>
    <w:multiLevelType w:val="multilevel"/>
    <w:tmpl w:val="E44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C4664"/>
    <w:multiLevelType w:val="multilevel"/>
    <w:tmpl w:val="5F78FA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F036DC"/>
    <w:multiLevelType w:val="multilevel"/>
    <w:tmpl w:val="C664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03508"/>
    <w:multiLevelType w:val="multilevel"/>
    <w:tmpl w:val="C664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A71C4E"/>
    <w:multiLevelType w:val="hybridMultilevel"/>
    <w:tmpl w:val="388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8776C"/>
    <w:multiLevelType w:val="hybridMultilevel"/>
    <w:tmpl w:val="61E0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81408"/>
    <w:multiLevelType w:val="hybridMultilevel"/>
    <w:tmpl w:val="662A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FD265C"/>
    <w:multiLevelType w:val="hybridMultilevel"/>
    <w:tmpl w:val="C1A0C70A"/>
    <w:lvl w:ilvl="0" w:tplc="6B60CDE2">
      <w:start w:val="1"/>
      <w:numFmt w:val="bullet"/>
      <w:lvlText w:val="•"/>
      <w:lvlJc w:val="left"/>
      <w:pPr>
        <w:tabs>
          <w:tab w:val="num" w:pos="720"/>
        </w:tabs>
        <w:ind w:left="720" w:hanging="360"/>
      </w:pPr>
      <w:rPr>
        <w:rFonts w:ascii="Arial,Sans-Serif" w:hAnsi="Arial,Sans-Serif" w:hint="default"/>
      </w:rPr>
    </w:lvl>
    <w:lvl w:ilvl="1" w:tplc="07824B10" w:tentative="1">
      <w:start w:val="1"/>
      <w:numFmt w:val="bullet"/>
      <w:lvlText w:val="•"/>
      <w:lvlJc w:val="left"/>
      <w:pPr>
        <w:tabs>
          <w:tab w:val="num" w:pos="1440"/>
        </w:tabs>
        <w:ind w:left="1440" w:hanging="360"/>
      </w:pPr>
      <w:rPr>
        <w:rFonts w:ascii="Arial,Sans-Serif" w:hAnsi="Arial,Sans-Serif" w:hint="default"/>
      </w:rPr>
    </w:lvl>
    <w:lvl w:ilvl="2" w:tplc="F3D03E4C" w:tentative="1">
      <w:start w:val="1"/>
      <w:numFmt w:val="bullet"/>
      <w:lvlText w:val="•"/>
      <w:lvlJc w:val="left"/>
      <w:pPr>
        <w:tabs>
          <w:tab w:val="num" w:pos="2160"/>
        </w:tabs>
        <w:ind w:left="2160" w:hanging="360"/>
      </w:pPr>
      <w:rPr>
        <w:rFonts w:ascii="Arial,Sans-Serif" w:hAnsi="Arial,Sans-Serif" w:hint="default"/>
      </w:rPr>
    </w:lvl>
    <w:lvl w:ilvl="3" w:tplc="59384BF4" w:tentative="1">
      <w:start w:val="1"/>
      <w:numFmt w:val="bullet"/>
      <w:lvlText w:val="•"/>
      <w:lvlJc w:val="left"/>
      <w:pPr>
        <w:tabs>
          <w:tab w:val="num" w:pos="2880"/>
        </w:tabs>
        <w:ind w:left="2880" w:hanging="360"/>
      </w:pPr>
      <w:rPr>
        <w:rFonts w:ascii="Arial,Sans-Serif" w:hAnsi="Arial,Sans-Serif" w:hint="default"/>
      </w:rPr>
    </w:lvl>
    <w:lvl w:ilvl="4" w:tplc="2A963784" w:tentative="1">
      <w:start w:val="1"/>
      <w:numFmt w:val="bullet"/>
      <w:lvlText w:val="•"/>
      <w:lvlJc w:val="left"/>
      <w:pPr>
        <w:tabs>
          <w:tab w:val="num" w:pos="3600"/>
        </w:tabs>
        <w:ind w:left="3600" w:hanging="360"/>
      </w:pPr>
      <w:rPr>
        <w:rFonts w:ascii="Arial,Sans-Serif" w:hAnsi="Arial,Sans-Serif" w:hint="default"/>
      </w:rPr>
    </w:lvl>
    <w:lvl w:ilvl="5" w:tplc="473058DC" w:tentative="1">
      <w:start w:val="1"/>
      <w:numFmt w:val="bullet"/>
      <w:lvlText w:val="•"/>
      <w:lvlJc w:val="left"/>
      <w:pPr>
        <w:tabs>
          <w:tab w:val="num" w:pos="4320"/>
        </w:tabs>
        <w:ind w:left="4320" w:hanging="360"/>
      </w:pPr>
      <w:rPr>
        <w:rFonts w:ascii="Arial,Sans-Serif" w:hAnsi="Arial,Sans-Serif" w:hint="default"/>
      </w:rPr>
    </w:lvl>
    <w:lvl w:ilvl="6" w:tplc="51E06D94" w:tentative="1">
      <w:start w:val="1"/>
      <w:numFmt w:val="bullet"/>
      <w:lvlText w:val="•"/>
      <w:lvlJc w:val="left"/>
      <w:pPr>
        <w:tabs>
          <w:tab w:val="num" w:pos="5040"/>
        </w:tabs>
        <w:ind w:left="5040" w:hanging="360"/>
      </w:pPr>
      <w:rPr>
        <w:rFonts w:ascii="Arial,Sans-Serif" w:hAnsi="Arial,Sans-Serif" w:hint="default"/>
      </w:rPr>
    </w:lvl>
    <w:lvl w:ilvl="7" w:tplc="2856B178" w:tentative="1">
      <w:start w:val="1"/>
      <w:numFmt w:val="bullet"/>
      <w:lvlText w:val="•"/>
      <w:lvlJc w:val="left"/>
      <w:pPr>
        <w:tabs>
          <w:tab w:val="num" w:pos="5760"/>
        </w:tabs>
        <w:ind w:left="5760" w:hanging="360"/>
      </w:pPr>
      <w:rPr>
        <w:rFonts w:ascii="Arial,Sans-Serif" w:hAnsi="Arial,Sans-Serif" w:hint="default"/>
      </w:rPr>
    </w:lvl>
    <w:lvl w:ilvl="8" w:tplc="BCFEFC64" w:tentative="1">
      <w:start w:val="1"/>
      <w:numFmt w:val="bullet"/>
      <w:lvlText w:val="•"/>
      <w:lvlJc w:val="left"/>
      <w:pPr>
        <w:tabs>
          <w:tab w:val="num" w:pos="6480"/>
        </w:tabs>
        <w:ind w:left="6480" w:hanging="360"/>
      </w:pPr>
      <w:rPr>
        <w:rFonts w:ascii="Arial,Sans-Serif" w:hAnsi="Arial,Sans-Serif" w:hint="default"/>
      </w:rPr>
    </w:lvl>
  </w:abstractNum>
  <w:abstractNum w:abstractNumId="23" w15:restartNumberingAfterBreak="0">
    <w:nsid w:val="74105CBB"/>
    <w:multiLevelType w:val="multilevel"/>
    <w:tmpl w:val="6F36E504"/>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8C23B9"/>
    <w:multiLevelType w:val="multilevel"/>
    <w:tmpl w:val="3E16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012EA"/>
    <w:multiLevelType w:val="hybridMultilevel"/>
    <w:tmpl w:val="7DD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43EB0"/>
    <w:multiLevelType w:val="multilevel"/>
    <w:tmpl w:val="590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902EC9"/>
    <w:multiLevelType w:val="hybridMultilevel"/>
    <w:tmpl w:val="324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41D2D"/>
    <w:multiLevelType w:val="hybridMultilevel"/>
    <w:tmpl w:val="0A06C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2935176">
    <w:abstractNumId w:val="5"/>
  </w:num>
  <w:num w:numId="2" w16cid:durableId="661815105">
    <w:abstractNumId w:val="9"/>
  </w:num>
  <w:num w:numId="3" w16cid:durableId="483550562">
    <w:abstractNumId w:val="6"/>
  </w:num>
  <w:num w:numId="4" w16cid:durableId="814293702">
    <w:abstractNumId w:val="15"/>
  </w:num>
  <w:num w:numId="5" w16cid:durableId="581910947">
    <w:abstractNumId w:val="26"/>
  </w:num>
  <w:num w:numId="6" w16cid:durableId="892733790">
    <w:abstractNumId w:val="28"/>
  </w:num>
  <w:num w:numId="7" w16cid:durableId="632293436">
    <w:abstractNumId w:val="4"/>
  </w:num>
  <w:num w:numId="8" w16cid:durableId="328796732">
    <w:abstractNumId w:val="11"/>
  </w:num>
  <w:num w:numId="9" w16cid:durableId="762728035">
    <w:abstractNumId w:val="18"/>
  </w:num>
  <w:num w:numId="10" w16cid:durableId="1315841257">
    <w:abstractNumId w:val="17"/>
  </w:num>
  <w:num w:numId="11" w16cid:durableId="1387070809">
    <w:abstractNumId w:val="7"/>
  </w:num>
  <w:num w:numId="12" w16cid:durableId="1136528128">
    <w:abstractNumId w:val="14"/>
  </w:num>
  <w:num w:numId="13" w16cid:durableId="1742025243">
    <w:abstractNumId w:val="20"/>
  </w:num>
  <w:num w:numId="14" w16cid:durableId="1692876666">
    <w:abstractNumId w:val="19"/>
  </w:num>
  <w:num w:numId="15" w16cid:durableId="580412265">
    <w:abstractNumId w:val="1"/>
  </w:num>
  <w:num w:numId="16" w16cid:durableId="1385640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280515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14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86521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01456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4974106">
    <w:abstractNumId w:val="21"/>
  </w:num>
  <w:num w:numId="22" w16cid:durableId="1068570979">
    <w:abstractNumId w:val="12"/>
  </w:num>
  <w:num w:numId="23" w16cid:durableId="524712400">
    <w:abstractNumId w:val="27"/>
  </w:num>
  <w:num w:numId="24" w16cid:durableId="595989453">
    <w:abstractNumId w:val="10"/>
  </w:num>
  <w:num w:numId="25" w16cid:durableId="1619724768">
    <w:abstractNumId w:val="22"/>
  </w:num>
  <w:num w:numId="26" w16cid:durableId="579173083">
    <w:abstractNumId w:val="25"/>
  </w:num>
  <w:num w:numId="27" w16cid:durableId="628362317">
    <w:abstractNumId w:val="0"/>
  </w:num>
  <w:num w:numId="28" w16cid:durableId="1374770968">
    <w:abstractNumId w:val="8"/>
  </w:num>
  <w:num w:numId="29" w16cid:durableId="18366086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28"/>
    <w:rsid w:val="00072107"/>
    <w:rsid w:val="000B762C"/>
    <w:rsid w:val="000C7031"/>
    <w:rsid w:val="000C7756"/>
    <w:rsid w:val="000E2469"/>
    <w:rsid w:val="0010669E"/>
    <w:rsid w:val="0012246B"/>
    <w:rsid w:val="001551B0"/>
    <w:rsid w:val="00191D57"/>
    <w:rsid w:val="00194B60"/>
    <w:rsid w:val="001C5FB9"/>
    <w:rsid w:val="00232C3C"/>
    <w:rsid w:val="00285EAF"/>
    <w:rsid w:val="002B5163"/>
    <w:rsid w:val="002B7A12"/>
    <w:rsid w:val="00346E89"/>
    <w:rsid w:val="00367CC7"/>
    <w:rsid w:val="003E3E44"/>
    <w:rsid w:val="003F2FB3"/>
    <w:rsid w:val="004035AD"/>
    <w:rsid w:val="004125C9"/>
    <w:rsid w:val="004501DE"/>
    <w:rsid w:val="00474F60"/>
    <w:rsid w:val="0047761F"/>
    <w:rsid w:val="004918F9"/>
    <w:rsid w:val="004C08D1"/>
    <w:rsid w:val="004D659A"/>
    <w:rsid w:val="00500525"/>
    <w:rsid w:val="005337AE"/>
    <w:rsid w:val="0053726E"/>
    <w:rsid w:val="00554EE0"/>
    <w:rsid w:val="00561CE7"/>
    <w:rsid w:val="00565459"/>
    <w:rsid w:val="005A3FFA"/>
    <w:rsid w:val="005E73B7"/>
    <w:rsid w:val="006222E6"/>
    <w:rsid w:val="0064306A"/>
    <w:rsid w:val="0068331E"/>
    <w:rsid w:val="006D66A1"/>
    <w:rsid w:val="00710DA9"/>
    <w:rsid w:val="00722F47"/>
    <w:rsid w:val="00724682"/>
    <w:rsid w:val="00744DEE"/>
    <w:rsid w:val="00754504"/>
    <w:rsid w:val="00760324"/>
    <w:rsid w:val="00777A43"/>
    <w:rsid w:val="00792825"/>
    <w:rsid w:val="007C75A9"/>
    <w:rsid w:val="007E0D19"/>
    <w:rsid w:val="007E105F"/>
    <w:rsid w:val="007E2171"/>
    <w:rsid w:val="007F063A"/>
    <w:rsid w:val="007F34CC"/>
    <w:rsid w:val="0083515E"/>
    <w:rsid w:val="00837E0B"/>
    <w:rsid w:val="00882B55"/>
    <w:rsid w:val="00887D1B"/>
    <w:rsid w:val="008C7508"/>
    <w:rsid w:val="009000E3"/>
    <w:rsid w:val="00924B74"/>
    <w:rsid w:val="00940700"/>
    <w:rsid w:val="00994D95"/>
    <w:rsid w:val="009A0AD2"/>
    <w:rsid w:val="009D3F69"/>
    <w:rsid w:val="009D467A"/>
    <w:rsid w:val="00A3067E"/>
    <w:rsid w:val="00A348CB"/>
    <w:rsid w:val="00A47445"/>
    <w:rsid w:val="00A66F11"/>
    <w:rsid w:val="00A95064"/>
    <w:rsid w:val="00AA30E1"/>
    <w:rsid w:val="00AB1989"/>
    <w:rsid w:val="00AE31CE"/>
    <w:rsid w:val="00B07014"/>
    <w:rsid w:val="00B12184"/>
    <w:rsid w:val="00B345D9"/>
    <w:rsid w:val="00B578FC"/>
    <w:rsid w:val="00B70558"/>
    <w:rsid w:val="00B871F2"/>
    <w:rsid w:val="00BA612E"/>
    <w:rsid w:val="00BA73EE"/>
    <w:rsid w:val="00BB6E17"/>
    <w:rsid w:val="00BC268B"/>
    <w:rsid w:val="00BD5133"/>
    <w:rsid w:val="00BE3590"/>
    <w:rsid w:val="00C950AB"/>
    <w:rsid w:val="00CB4425"/>
    <w:rsid w:val="00D06C8C"/>
    <w:rsid w:val="00D215FE"/>
    <w:rsid w:val="00D27E28"/>
    <w:rsid w:val="00D50A32"/>
    <w:rsid w:val="00D568B6"/>
    <w:rsid w:val="00D61A31"/>
    <w:rsid w:val="00D656C4"/>
    <w:rsid w:val="00D65FA2"/>
    <w:rsid w:val="00DA0D21"/>
    <w:rsid w:val="00DB77F3"/>
    <w:rsid w:val="00E17C7A"/>
    <w:rsid w:val="00E3047A"/>
    <w:rsid w:val="00E96112"/>
    <w:rsid w:val="00EA40FE"/>
    <w:rsid w:val="00EA7096"/>
    <w:rsid w:val="00F203C4"/>
    <w:rsid w:val="00F23FE7"/>
    <w:rsid w:val="00F349A3"/>
    <w:rsid w:val="00F46E5D"/>
    <w:rsid w:val="00F5526B"/>
    <w:rsid w:val="00F56360"/>
    <w:rsid w:val="00F62FB5"/>
    <w:rsid w:val="00F74887"/>
    <w:rsid w:val="00F9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7F71"/>
  <w15:docId w15:val="{C326E86C-A8FD-4CAD-9B80-09CCAEE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E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1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E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7E28"/>
    <w:pPr>
      <w:ind w:left="720"/>
      <w:contextualSpacing/>
    </w:pPr>
  </w:style>
  <w:style w:type="table" w:styleId="TableGrid">
    <w:name w:val="Table Grid"/>
    <w:basedOn w:val="TableNormal"/>
    <w:uiPriority w:val="39"/>
    <w:rsid w:val="005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26E"/>
    <w:rPr>
      <w:color w:val="0563C1" w:themeColor="hyperlink"/>
      <w:u w:val="single"/>
    </w:rPr>
  </w:style>
  <w:style w:type="character" w:styleId="UnresolvedMention">
    <w:name w:val="Unresolved Mention"/>
    <w:basedOn w:val="DefaultParagraphFont"/>
    <w:uiPriority w:val="99"/>
    <w:semiHidden/>
    <w:unhideWhenUsed/>
    <w:rsid w:val="0053726E"/>
    <w:rPr>
      <w:color w:val="605E5C"/>
      <w:shd w:val="clear" w:color="auto" w:fill="E1DFDD"/>
    </w:rPr>
  </w:style>
  <w:style w:type="paragraph" w:styleId="Header">
    <w:name w:val="header"/>
    <w:basedOn w:val="Normal"/>
    <w:link w:val="HeaderChar"/>
    <w:uiPriority w:val="99"/>
    <w:unhideWhenUsed/>
    <w:rsid w:val="0074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DEE"/>
  </w:style>
  <w:style w:type="paragraph" w:styleId="Footer">
    <w:name w:val="footer"/>
    <w:basedOn w:val="Normal"/>
    <w:link w:val="FooterChar"/>
    <w:uiPriority w:val="99"/>
    <w:unhideWhenUsed/>
    <w:rsid w:val="0074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DEE"/>
  </w:style>
  <w:style w:type="character" w:styleId="FollowedHyperlink">
    <w:name w:val="FollowedHyperlink"/>
    <w:basedOn w:val="DefaultParagraphFont"/>
    <w:uiPriority w:val="99"/>
    <w:semiHidden/>
    <w:unhideWhenUsed/>
    <w:rsid w:val="00724682"/>
    <w:rPr>
      <w:color w:val="954F72" w:themeColor="followedHyperlink"/>
      <w:u w:val="single"/>
    </w:rPr>
  </w:style>
  <w:style w:type="paragraph" w:styleId="TOCHeading">
    <w:name w:val="TOC Heading"/>
    <w:basedOn w:val="Heading1"/>
    <w:next w:val="Normal"/>
    <w:uiPriority w:val="39"/>
    <w:unhideWhenUsed/>
    <w:qFormat/>
    <w:rsid w:val="007C75A9"/>
    <w:pPr>
      <w:outlineLvl w:val="9"/>
    </w:pPr>
  </w:style>
  <w:style w:type="paragraph" w:styleId="TOC1">
    <w:name w:val="toc 1"/>
    <w:basedOn w:val="Normal"/>
    <w:next w:val="Normal"/>
    <w:autoRedefine/>
    <w:uiPriority w:val="39"/>
    <w:unhideWhenUsed/>
    <w:rsid w:val="0083515E"/>
    <w:pPr>
      <w:tabs>
        <w:tab w:val="right" w:leader="dot" w:pos="9350"/>
      </w:tabs>
      <w:spacing w:after="100"/>
    </w:pPr>
    <w:rPr>
      <w:rFonts w:cstheme="minorHAnsi"/>
      <w:noProof/>
    </w:rPr>
  </w:style>
  <w:style w:type="paragraph" w:customStyle="1" w:styleId="paragraph">
    <w:name w:val="paragraph"/>
    <w:basedOn w:val="Normal"/>
    <w:rsid w:val="00CB4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4425"/>
  </w:style>
  <w:style w:type="character" w:customStyle="1" w:styleId="eop">
    <w:name w:val="eop"/>
    <w:basedOn w:val="DefaultParagraphFont"/>
    <w:rsid w:val="00CB4425"/>
  </w:style>
  <w:style w:type="character" w:customStyle="1" w:styleId="Heading3Char">
    <w:name w:val="Heading 3 Char"/>
    <w:basedOn w:val="DefaultParagraphFont"/>
    <w:link w:val="Heading3"/>
    <w:uiPriority w:val="9"/>
    <w:semiHidden/>
    <w:rsid w:val="00B871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638">
      <w:bodyDiv w:val="1"/>
      <w:marLeft w:val="0"/>
      <w:marRight w:val="0"/>
      <w:marTop w:val="0"/>
      <w:marBottom w:val="0"/>
      <w:divBdr>
        <w:top w:val="none" w:sz="0" w:space="0" w:color="auto"/>
        <w:left w:val="none" w:sz="0" w:space="0" w:color="auto"/>
        <w:bottom w:val="none" w:sz="0" w:space="0" w:color="auto"/>
        <w:right w:val="none" w:sz="0" w:space="0" w:color="auto"/>
      </w:divBdr>
      <w:divsChild>
        <w:div w:id="304629010">
          <w:marLeft w:val="547"/>
          <w:marRight w:val="0"/>
          <w:marTop w:val="140"/>
          <w:marBottom w:val="100"/>
          <w:divBdr>
            <w:top w:val="none" w:sz="0" w:space="0" w:color="auto"/>
            <w:left w:val="none" w:sz="0" w:space="0" w:color="auto"/>
            <w:bottom w:val="none" w:sz="0" w:space="0" w:color="auto"/>
            <w:right w:val="none" w:sz="0" w:space="0" w:color="auto"/>
          </w:divBdr>
        </w:div>
        <w:div w:id="411198567">
          <w:marLeft w:val="547"/>
          <w:marRight w:val="0"/>
          <w:marTop w:val="140"/>
          <w:marBottom w:val="100"/>
          <w:divBdr>
            <w:top w:val="none" w:sz="0" w:space="0" w:color="auto"/>
            <w:left w:val="none" w:sz="0" w:space="0" w:color="auto"/>
            <w:bottom w:val="none" w:sz="0" w:space="0" w:color="auto"/>
            <w:right w:val="none" w:sz="0" w:space="0" w:color="auto"/>
          </w:divBdr>
        </w:div>
        <w:div w:id="487745821">
          <w:marLeft w:val="547"/>
          <w:marRight w:val="0"/>
          <w:marTop w:val="140"/>
          <w:marBottom w:val="100"/>
          <w:divBdr>
            <w:top w:val="none" w:sz="0" w:space="0" w:color="auto"/>
            <w:left w:val="none" w:sz="0" w:space="0" w:color="auto"/>
            <w:bottom w:val="none" w:sz="0" w:space="0" w:color="auto"/>
            <w:right w:val="none" w:sz="0" w:space="0" w:color="auto"/>
          </w:divBdr>
        </w:div>
        <w:div w:id="539778635">
          <w:marLeft w:val="547"/>
          <w:marRight w:val="0"/>
          <w:marTop w:val="140"/>
          <w:marBottom w:val="100"/>
          <w:divBdr>
            <w:top w:val="none" w:sz="0" w:space="0" w:color="auto"/>
            <w:left w:val="none" w:sz="0" w:space="0" w:color="auto"/>
            <w:bottom w:val="none" w:sz="0" w:space="0" w:color="auto"/>
            <w:right w:val="none" w:sz="0" w:space="0" w:color="auto"/>
          </w:divBdr>
        </w:div>
        <w:div w:id="729160455">
          <w:marLeft w:val="547"/>
          <w:marRight w:val="0"/>
          <w:marTop w:val="140"/>
          <w:marBottom w:val="100"/>
          <w:divBdr>
            <w:top w:val="none" w:sz="0" w:space="0" w:color="auto"/>
            <w:left w:val="none" w:sz="0" w:space="0" w:color="auto"/>
            <w:bottom w:val="none" w:sz="0" w:space="0" w:color="auto"/>
            <w:right w:val="none" w:sz="0" w:space="0" w:color="auto"/>
          </w:divBdr>
        </w:div>
        <w:div w:id="882448738">
          <w:marLeft w:val="547"/>
          <w:marRight w:val="0"/>
          <w:marTop w:val="140"/>
          <w:marBottom w:val="100"/>
          <w:divBdr>
            <w:top w:val="none" w:sz="0" w:space="0" w:color="auto"/>
            <w:left w:val="none" w:sz="0" w:space="0" w:color="auto"/>
            <w:bottom w:val="none" w:sz="0" w:space="0" w:color="auto"/>
            <w:right w:val="none" w:sz="0" w:space="0" w:color="auto"/>
          </w:divBdr>
        </w:div>
        <w:div w:id="1146778295">
          <w:marLeft w:val="547"/>
          <w:marRight w:val="0"/>
          <w:marTop w:val="140"/>
          <w:marBottom w:val="100"/>
          <w:divBdr>
            <w:top w:val="none" w:sz="0" w:space="0" w:color="auto"/>
            <w:left w:val="none" w:sz="0" w:space="0" w:color="auto"/>
            <w:bottom w:val="none" w:sz="0" w:space="0" w:color="auto"/>
            <w:right w:val="none" w:sz="0" w:space="0" w:color="auto"/>
          </w:divBdr>
        </w:div>
        <w:div w:id="1546017088">
          <w:marLeft w:val="547"/>
          <w:marRight w:val="0"/>
          <w:marTop w:val="140"/>
          <w:marBottom w:val="100"/>
          <w:divBdr>
            <w:top w:val="none" w:sz="0" w:space="0" w:color="auto"/>
            <w:left w:val="none" w:sz="0" w:space="0" w:color="auto"/>
            <w:bottom w:val="none" w:sz="0" w:space="0" w:color="auto"/>
            <w:right w:val="none" w:sz="0" w:space="0" w:color="auto"/>
          </w:divBdr>
        </w:div>
        <w:div w:id="1711762496">
          <w:marLeft w:val="547"/>
          <w:marRight w:val="0"/>
          <w:marTop w:val="140"/>
          <w:marBottom w:val="100"/>
          <w:divBdr>
            <w:top w:val="none" w:sz="0" w:space="0" w:color="auto"/>
            <w:left w:val="none" w:sz="0" w:space="0" w:color="auto"/>
            <w:bottom w:val="none" w:sz="0" w:space="0" w:color="auto"/>
            <w:right w:val="none" w:sz="0" w:space="0" w:color="auto"/>
          </w:divBdr>
        </w:div>
        <w:div w:id="1969775458">
          <w:marLeft w:val="547"/>
          <w:marRight w:val="0"/>
          <w:marTop w:val="140"/>
          <w:marBottom w:val="100"/>
          <w:divBdr>
            <w:top w:val="none" w:sz="0" w:space="0" w:color="auto"/>
            <w:left w:val="none" w:sz="0" w:space="0" w:color="auto"/>
            <w:bottom w:val="none" w:sz="0" w:space="0" w:color="auto"/>
            <w:right w:val="none" w:sz="0" w:space="0" w:color="auto"/>
          </w:divBdr>
        </w:div>
      </w:divsChild>
    </w:div>
    <w:div w:id="94375372">
      <w:bodyDiv w:val="1"/>
      <w:marLeft w:val="0"/>
      <w:marRight w:val="0"/>
      <w:marTop w:val="0"/>
      <w:marBottom w:val="0"/>
      <w:divBdr>
        <w:top w:val="none" w:sz="0" w:space="0" w:color="auto"/>
        <w:left w:val="none" w:sz="0" w:space="0" w:color="auto"/>
        <w:bottom w:val="none" w:sz="0" w:space="0" w:color="auto"/>
        <w:right w:val="none" w:sz="0" w:space="0" w:color="auto"/>
      </w:divBdr>
    </w:div>
    <w:div w:id="118652875">
      <w:bodyDiv w:val="1"/>
      <w:marLeft w:val="0"/>
      <w:marRight w:val="0"/>
      <w:marTop w:val="0"/>
      <w:marBottom w:val="0"/>
      <w:divBdr>
        <w:top w:val="none" w:sz="0" w:space="0" w:color="auto"/>
        <w:left w:val="none" w:sz="0" w:space="0" w:color="auto"/>
        <w:bottom w:val="none" w:sz="0" w:space="0" w:color="auto"/>
        <w:right w:val="none" w:sz="0" w:space="0" w:color="auto"/>
      </w:divBdr>
    </w:div>
    <w:div w:id="299893985">
      <w:bodyDiv w:val="1"/>
      <w:marLeft w:val="0"/>
      <w:marRight w:val="0"/>
      <w:marTop w:val="0"/>
      <w:marBottom w:val="0"/>
      <w:divBdr>
        <w:top w:val="none" w:sz="0" w:space="0" w:color="auto"/>
        <w:left w:val="none" w:sz="0" w:space="0" w:color="auto"/>
        <w:bottom w:val="none" w:sz="0" w:space="0" w:color="auto"/>
        <w:right w:val="none" w:sz="0" w:space="0" w:color="auto"/>
      </w:divBdr>
    </w:div>
    <w:div w:id="524834324">
      <w:bodyDiv w:val="1"/>
      <w:marLeft w:val="0"/>
      <w:marRight w:val="0"/>
      <w:marTop w:val="0"/>
      <w:marBottom w:val="0"/>
      <w:divBdr>
        <w:top w:val="none" w:sz="0" w:space="0" w:color="auto"/>
        <w:left w:val="none" w:sz="0" w:space="0" w:color="auto"/>
        <w:bottom w:val="none" w:sz="0" w:space="0" w:color="auto"/>
        <w:right w:val="none" w:sz="0" w:space="0" w:color="auto"/>
      </w:divBdr>
    </w:div>
    <w:div w:id="527135933">
      <w:bodyDiv w:val="1"/>
      <w:marLeft w:val="0"/>
      <w:marRight w:val="0"/>
      <w:marTop w:val="0"/>
      <w:marBottom w:val="0"/>
      <w:divBdr>
        <w:top w:val="none" w:sz="0" w:space="0" w:color="auto"/>
        <w:left w:val="none" w:sz="0" w:space="0" w:color="auto"/>
        <w:bottom w:val="none" w:sz="0" w:space="0" w:color="auto"/>
        <w:right w:val="none" w:sz="0" w:space="0" w:color="auto"/>
      </w:divBdr>
    </w:div>
    <w:div w:id="588656028">
      <w:bodyDiv w:val="1"/>
      <w:marLeft w:val="0"/>
      <w:marRight w:val="0"/>
      <w:marTop w:val="0"/>
      <w:marBottom w:val="0"/>
      <w:divBdr>
        <w:top w:val="none" w:sz="0" w:space="0" w:color="auto"/>
        <w:left w:val="none" w:sz="0" w:space="0" w:color="auto"/>
        <w:bottom w:val="none" w:sz="0" w:space="0" w:color="auto"/>
        <w:right w:val="none" w:sz="0" w:space="0" w:color="auto"/>
      </w:divBdr>
    </w:div>
    <w:div w:id="594478254">
      <w:bodyDiv w:val="1"/>
      <w:marLeft w:val="0"/>
      <w:marRight w:val="0"/>
      <w:marTop w:val="0"/>
      <w:marBottom w:val="0"/>
      <w:divBdr>
        <w:top w:val="none" w:sz="0" w:space="0" w:color="auto"/>
        <w:left w:val="none" w:sz="0" w:space="0" w:color="auto"/>
        <w:bottom w:val="none" w:sz="0" w:space="0" w:color="auto"/>
        <w:right w:val="none" w:sz="0" w:space="0" w:color="auto"/>
      </w:divBdr>
    </w:div>
    <w:div w:id="770664478">
      <w:bodyDiv w:val="1"/>
      <w:marLeft w:val="0"/>
      <w:marRight w:val="0"/>
      <w:marTop w:val="0"/>
      <w:marBottom w:val="0"/>
      <w:divBdr>
        <w:top w:val="none" w:sz="0" w:space="0" w:color="auto"/>
        <w:left w:val="none" w:sz="0" w:space="0" w:color="auto"/>
        <w:bottom w:val="none" w:sz="0" w:space="0" w:color="auto"/>
        <w:right w:val="none" w:sz="0" w:space="0" w:color="auto"/>
      </w:divBdr>
    </w:div>
    <w:div w:id="827598302">
      <w:bodyDiv w:val="1"/>
      <w:marLeft w:val="0"/>
      <w:marRight w:val="0"/>
      <w:marTop w:val="0"/>
      <w:marBottom w:val="0"/>
      <w:divBdr>
        <w:top w:val="none" w:sz="0" w:space="0" w:color="auto"/>
        <w:left w:val="none" w:sz="0" w:space="0" w:color="auto"/>
        <w:bottom w:val="none" w:sz="0" w:space="0" w:color="auto"/>
        <w:right w:val="none" w:sz="0" w:space="0" w:color="auto"/>
      </w:divBdr>
    </w:div>
    <w:div w:id="938752401">
      <w:bodyDiv w:val="1"/>
      <w:marLeft w:val="0"/>
      <w:marRight w:val="0"/>
      <w:marTop w:val="0"/>
      <w:marBottom w:val="0"/>
      <w:divBdr>
        <w:top w:val="none" w:sz="0" w:space="0" w:color="auto"/>
        <w:left w:val="none" w:sz="0" w:space="0" w:color="auto"/>
        <w:bottom w:val="none" w:sz="0" w:space="0" w:color="auto"/>
        <w:right w:val="none" w:sz="0" w:space="0" w:color="auto"/>
      </w:divBdr>
    </w:div>
    <w:div w:id="1416779169">
      <w:bodyDiv w:val="1"/>
      <w:marLeft w:val="0"/>
      <w:marRight w:val="0"/>
      <w:marTop w:val="0"/>
      <w:marBottom w:val="0"/>
      <w:divBdr>
        <w:top w:val="none" w:sz="0" w:space="0" w:color="auto"/>
        <w:left w:val="none" w:sz="0" w:space="0" w:color="auto"/>
        <w:bottom w:val="none" w:sz="0" w:space="0" w:color="auto"/>
        <w:right w:val="none" w:sz="0" w:space="0" w:color="auto"/>
      </w:divBdr>
    </w:div>
    <w:div w:id="1640303997">
      <w:bodyDiv w:val="1"/>
      <w:marLeft w:val="0"/>
      <w:marRight w:val="0"/>
      <w:marTop w:val="0"/>
      <w:marBottom w:val="0"/>
      <w:divBdr>
        <w:top w:val="none" w:sz="0" w:space="0" w:color="auto"/>
        <w:left w:val="none" w:sz="0" w:space="0" w:color="auto"/>
        <w:bottom w:val="none" w:sz="0" w:space="0" w:color="auto"/>
        <w:right w:val="none" w:sz="0" w:space="0" w:color="auto"/>
      </w:divBdr>
    </w:div>
    <w:div w:id="1874683535">
      <w:bodyDiv w:val="1"/>
      <w:marLeft w:val="0"/>
      <w:marRight w:val="0"/>
      <w:marTop w:val="0"/>
      <w:marBottom w:val="0"/>
      <w:divBdr>
        <w:top w:val="none" w:sz="0" w:space="0" w:color="auto"/>
        <w:left w:val="none" w:sz="0" w:space="0" w:color="auto"/>
        <w:bottom w:val="none" w:sz="0" w:space="0" w:color="auto"/>
        <w:right w:val="none" w:sz="0" w:space="0" w:color="auto"/>
      </w:divBdr>
    </w:div>
    <w:div w:id="2086880003">
      <w:bodyDiv w:val="1"/>
      <w:marLeft w:val="0"/>
      <w:marRight w:val="0"/>
      <w:marTop w:val="0"/>
      <w:marBottom w:val="0"/>
      <w:divBdr>
        <w:top w:val="none" w:sz="0" w:space="0" w:color="auto"/>
        <w:left w:val="none" w:sz="0" w:space="0" w:color="auto"/>
        <w:bottom w:val="none" w:sz="0" w:space="0" w:color="auto"/>
        <w:right w:val="none" w:sz="0" w:space="0" w:color="auto"/>
      </w:divBdr>
    </w:div>
    <w:div w:id="212141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365.com/owa/calendar/HotelOfficeofStudentServices@cornellprod.onmicrosoft.com/bookings/" TargetMode="External"/><Relationship Id="rId18" Type="http://schemas.openxmlformats.org/officeDocument/2006/relationships/hyperlink" Target="https://registrar.cornell.edu/Common_Enrollment_Questions" TargetMode="External"/><Relationship Id="rId26" Type="http://schemas.openxmlformats.org/officeDocument/2006/relationships/hyperlink" Target="https://sha.cornell.edu/current-students/undergraduate/requirements/dist/" TargetMode="External"/><Relationship Id="rId39" Type="http://schemas.openxmlformats.org/officeDocument/2006/relationships/hyperlink" Target="https://sha.cornell.edu/current-students/undergraduate/study-abroad/" TargetMode="External"/><Relationship Id="rId21" Type="http://schemas.openxmlformats.org/officeDocument/2006/relationships/hyperlink" Target="mailto:ha-registrar@cornell.edu" TargetMode="External"/><Relationship Id="rId34" Type="http://schemas.openxmlformats.org/officeDocument/2006/relationships/hyperlink" Target="https://courses.cornell.edu/mime/media/60/20055/Forbidden+Overlaps+2024-2025+7-12-2024_fina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a-registrar@cornell.edu" TargetMode="External"/><Relationship Id="rId20" Type="http://schemas.openxmlformats.org/officeDocument/2006/relationships/hyperlink" Target="file:///\\Cornell.edu\JCB\SHA%20Fileserver%20-%20N%20Drive\Office%20of%20Student%20Services\Taylor\Advising%20Resources\FA22\hotelie.sha.cornell.edu" TargetMode="External"/><Relationship Id="rId29" Type="http://schemas.openxmlformats.org/officeDocument/2006/relationships/hyperlink" Target="https://sha.cornell.edu/current-students/undergraduate/requirements/d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cornell.edu/current-students/contact/" TargetMode="External"/><Relationship Id="rId24" Type="http://schemas.openxmlformats.org/officeDocument/2006/relationships/image" Target="media/image2.jpeg"/><Relationship Id="rId32" Type="http://schemas.openxmlformats.org/officeDocument/2006/relationships/hyperlink" Target="mailto:ha-registrar@cornell.edu" TargetMode="External"/><Relationship Id="rId37" Type="http://schemas.openxmlformats.org/officeDocument/2006/relationships/hyperlink" Target="https://sds.cornell.edu/get-starte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business.cornell.edu/current-students/undergraduate/online-forms/course-swap-request.html" TargetMode="External"/><Relationship Id="rId23" Type="http://schemas.openxmlformats.org/officeDocument/2006/relationships/hyperlink" Target="https://classes.cornell.edu/" TargetMode="External"/><Relationship Id="rId28" Type="http://schemas.openxmlformats.org/officeDocument/2006/relationships/hyperlink" Target="mailto:ha-registrar@cornell.edu" TargetMode="External"/><Relationship Id="rId36" Type="http://schemas.openxmlformats.org/officeDocument/2006/relationships/hyperlink" Target="mailto:ha-registrar@cornell.edu" TargetMode="External"/><Relationship Id="rId10" Type="http://schemas.openxmlformats.org/officeDocument/2006/relationships/hyperlink" Target="https://sha.cornell.edu/current-students/handbook/" TargetMode="External"/><Relationship Id="rId19" Type="http://schemas.openxmlformats.org/officeDocument/2006/relationships/hyperlink" Target="https://sha.cornell.edu/wp-login.php?redirect_to=https%3A%2F%2Fsha.cornell.edu%2Fcurrent-students%2Fundergraduate%2Faudit%2F&amp;reauth=1" TargetMode="External"/><Relationship Id="rId31" Type="http://schemas.openxmlformats.org/officeDocument/2006/relationships/hyperlink" Target="mailto:ha-registrar@cornell.edu" TargetMode="External"/><Relationship Id="rId4" Type="http://schemas.openxmlformats.org/officeDocument/2006/relationships/settings" Target="settings.xml"/><Relationship Id="rId9" Type="http://schemas.openxmlformats.org/officeDocument/2006/relationships/hyperlink" Target="https://hotelie.sha.cornell.edu/" TargetMode="External"/><Relationship Id="rId14" Type="http://schemas.openxmlformats.org/officeDocument/2006/relationships/hyperlink" Target="https://cornell.zoom.us/j/94687812347?pwd=dzYyNVZzTHk3cXN3MldWYm9TdGVEdz09" TargetMode="External"/><Relationship Id="rId22" Type="http://schemas.openxmlformats.org/officeDocument/2006/relationships/hyperlink" Target="https://courses.cornell.edu/content.php?catoid=60&amp;navoid=26259" TargetMode="External"/><Relationship Id="rId27" Type="http://schemas.openxmlformats.org/officeDocument/2006/relationships/hyperlink" Target="https://sha.cornell.edu/current-students/undergraduate/requirements/dist/" TargetMode="External"/><Relationship Id="rId30" Type="http://schemas.openxmlformats.org/officeDocument/2006/relationships/hyperlink" Target="https://sha.cornell.edu/current-students/undergraduate/requirements/dist/" TargetMode="External"/><Relationship Id="rId35" Type="http://schemas.openxmlformats.org/officeDocument/2006/relationships/hyperlink" Target="http://studentcenter.cornell.ed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ha-advising@cornell.edu" TargetMode="External"/><Relationship Id="rId17" Type="http://schemas.openxmlformats.org/officeDocument/2006/relationships/hyperlink" Target="https://registrar.cornell.edu/sites/registrar/files/Related-files/Common%20Enrollment%20Error%20Messages.pdf" TargetMode="External"/><Relationship Id="rId25" Type="http://schemas.openxmlformats.org/officeDocument/2006/relationships/image" Target="media/image3.jpeg"/><Relationship Id="rId33" Type="http://schemas.openxmlformats.org/officeDocument/2006/relationships/hyperlink" Target="https://sha.cornell.edu/admissions-programs/undergraduate/academics/specializations-minors/" TargetMode="External"/><Relationship Id="rId38" Type="http://schemas.openxmlformats.org/officeDocument/2006/relationships/hyperlink" Target="https://cascade.accessiblelearning.com/s-Cornell/Sta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406A-571F-4D84-9B4A-9091BDED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Rae Sweazey</dc:creator>
  <cp:keywords/>
  <dc:description/>
  <cp:lastModifiedBy>Taylor Rae Sweazey</cp:lastModifiedBy>
  <cp:revision>3</cp:revision>
  <dcterms:created xsi:type="dcterms:W3CDTF">2025-04-04T17:25:00Z</dcterms:created>
  <dcterms:modified xsi:type="dcterms:W3CDTF">2025-04-09T17:56:00Z</dcterms:modified>
</cp:coreProperties>
</file>